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70" w:type="dxa"/>
        <w:tblInd w:w="-851" w:type="dxa"/>
        <w:tblLook w:val="04A0" w:firstRow="1" w:lastRow="0" w:firstColumn="1" w:lastColumn="0" w:noHBand="0" w:noVBand="1"/>
      </w:tblPr>
      <w:tblGrid>
        <w:gridCol w:w="5707"/>
        <w:gridCol w:w="5063"/>
      </w:tblGrid>
      <w:tr w:rsidR="00CC3823" w:rsidRPr="004348E5" w14:paraId="33D4E9A7" w14:textId="77777777" w:rsidTr="00713116">
        <w:tc>
          <w:tcPr>
            <w:tcW w:w="5707" w:type="dxa"/>
          </w:tcPr>
          <w:p w14:paraId="0893220F" w14:textId="77777777" w:rsidR="00CC3823" w:rsidRPr="00CC3823" w:rsidRDefault="00CC3823" w:rsidP="0039464B">
            <w:pPr>
              <w:jc w:val="center"/>
              <w:rPr>
                <w:sz w:val="26"/>
                <w:szCs w:val="26"/>
              </w:rPr>
            </w:pPr>
            <w:r w:rsidRPr="00CC3823">
              <w:rPr>
                <w:sz w:val="26"/>
                <w:szCs w:val="26"/>
              </w:rPr>
              <w:t>ĐẠI HỌC QUỐC GIA HÀ NỘI</w:t>
            </w:r>
          </w:p>
          <w:p w14:paraId="0F8E5326" w14:textId="77777777" w:rsidR="00CC3823" w:rsidRPr="00CC3823" w:rsidRDefault="00CC3823" w:rsidP="0039464B">
            <w:pPr>
              <w:jc w:val="center"/>
              <w:rPr>
                <w:b/>
                <w:spacing w:val="-18"/>
                <w:w w:val="95"/>
                <w:sz w:val="26"/>
                <w:szCs w:val="26"/>
              </w:rPr>
            </w:pPr>
            <w:r w:rsidRPr="00CC3823">
              <w:rPr>
                <w:b/>
                <w:spacing w:val="-18"/>
                <w:w w:val="95"/>
                <w:sz w:val="26"/>
                <w:szCs w:val="26"/>
              </w:rPr>
              <w:t>TRUNG TÂM KIỂM ĐỊNH CHẤT LƯỢNG GIÁO DỤC</w:t>
            </w:r>
          </w:p>
          <w:p w14:paraId="62188709" w14:textId="77777777" w:rsidR="00CC3823" w:rsidRPr="00CC3823" w:rsidRDefault="00CC3823" w:rsidP="0039464B">
            <w:pPr>
              <w:jc w:val="center"/>
              <w:rPr>
                <w:sz w:val="26"/>
                <w:szCs w:val="26"/>
              </w:rPr>
            </w:pPr>
            <w:r w:rsidRPr="00CC3823">
              <w:rPr>
                <w:noProof/>
                <w:sz w:val="26"/>
                <w:szCs w:val="26"/>
              </w:rPr>
              <mc:AlternateContent>
                <mc:Choice Requires="wps">
                  <w:drawing>
                    <wp:anchor distT="0" distB="0" distL="114300" distR="114300" simplePos="0" relativeHeight="251664384" behindDoc="0" locked="0" layoutInCell="1" allowOverlap="1" wp14:anchorId="4C26358C" wp14:editId="70E12249">
                      <wp:simplePos x="0" y="0"/>
                      <wp:positionH relativeFrom="column">
                        <wp:align>center</wp:align>
                      </wp:positionH>
                      <wp:positionV relativeFrom="paragraph">
                        <wp:posOffset>31115</wp:posOffset>
                      </wp:positionV>
                      <wp:extent cx="11430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7E6D" id="Line 4"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5pt" to="9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"/>
                  </w:pict>
                </mc:Fallback>
              </mc:AlternateContent>
            </w:r>
          </w:p>
        </w:tc>
        <w:tc>
          <w:tcPr>
            <w:tcW w:w="5063" w:type="dxa"/>
          </w:tcPr>
          <w:p w14:paraId="620140E1" w14:textId="77777777" w:rsidR="00CC3823" w:rsidRPr="00CC3823" w:rsidRDefault="00CC3823" w:rsidP="00713116">
            <w:pPr>
              <w:ind w:right="83"/>
              <w:jc w:val="center"/>
              <w:rPr>
                <w:b/>
                <w:spacing w:val="-12"/>
                <w:w w:val="95"/>
                <w:sz w:val="26"/>
                <w:szCs w:val="26"/>
              </w:rPr>
            </w:pPr>
            <w:r w:rsidRPr="00CC3823">
              <w:rPr>
                <w:b/>
                <w:spacing w:val="-12"/>
                <w:w w:val="95"/>
                <w:sz w:val="26"/>
                <w:szCs w:val="26"/>
              </w:rPr>
              <w:t>CỘNG HÒA XÃ HỘI CHỦ NGHĨA VIỆT NAM</w:t>
            </w:r>
          </w:p>
          <w:p w14:paraId="6522E50F" w14:textId="77777777" w:rsidR="00CC3823" w:rsidRPr="00CC3823" w:rsidRDefault="00CC3823" w:rsidP="0039464B">
            <w:pPr>
              <w:tabs>
                <w:tab w:val="left" w:pos="2710"/>
              </w:tabs>
              <w:jc w:val="center"/>
              <w:rPr>
                <w:b/>
                <w:sz w:val="26"/>
                <w:szCs w:val="26"/>
              </w:rPr>
            </w:pPr>
            <w:r w:rsidRPr="00CC3823">
              <w:rPr>
                <w:b/>
                <w:sz w:val="26"/>
                <w:szCs w:val="26"/>
              </w:rPr>
              <w:t>Độc lập - Tự do - Hạnh phúc</w:t>
            </w:r>
          </w:p>
          <w:p w14:paraId="06BA4AD1" w14:textId="77777777" w:rsidR="00CC3823" w:rsidRPr="00CC3823" w:rsidRDefault="00CC3823" w:rsidP="0039464B">
            <w:pPr>
              <w:jc w:val="center"/>
              <w:rPr>
                <w:sz w:val="26"/>
                <w:szCs w:val="26"/>
              </w:rPr>
            </w:pPr>
            <w:r w:rsidRPr="00CC3823">
              <w:rPr>
                <w:b/>
                <w:noProof/>
                <w:sz w:val="26"/>
                <w:szCs w:val="26"/>
              </w:rPr>
              <mc:AlternateContent>
                <mc:Choice Requires="wps">
                  <w:drawing>
                    <wp:anchor distT="0" distB="0" distL="114300" distR="114300" simplePos="0" relativeHeight="251665408" behindDoc="0" locked="0" layoutInCell="1" allowOverlap="1" wp14:anchorId="07ED2FFA" wp14:editId="31563B33">
                      <wp:simplePos x="0" y="0"/>
                      <wp:positionH relativeFrom="column">
                        <wp:align>center</wp:align>
                      </wp:positionH>
                      <wp:positionV relativeFrom="paragraph">
                        <wp:posOffset>31115</wp:posOffset>
                      </wp:positionV>
                      <wp:extent cx="19431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D5A0" id="Line 5"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5pt" to="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"/>
                  </w:pict>
                </mc:Fallback>
              </mc:AlternateContent>
            </w:r>
            <w:r w:rsidRPr="00CC3823">
              <w:rPr>
                <w:i/>
                <w:sz w:val="26"/>
                <w:szCs w:val="26"/>
              </w:rPr>
              <w:t xml:space="preserve"> </w:t>
            </w:r>
          </w:p>
        </w:tc>
      </w:tr>
      <w:tr w:rsidR="00CC3823" w:rsidRPr="004348E5" w14:paraId="7092D5EF" w14:textId="77777777" w:rsidTr="00713116">
        <w:tc>
          <w:tcPr>
            <w:tcW w:w="5707" w:type="dxa"/>
          </w:tcPr>
          <w:p w14:paraId="0A146837" w14:textId="3F39FEE4" w:rsidR="00CC3823" w:rsidRPr="00CC3823" w:rsidRDefault="00CC3823" w:rsidP="0039464B">
            <w:pPr>
              <w:jc w:val="center"/>
              <w:rPr>
                <w:sz w:val="26"/>
                <w:szCs w:val="26"/>
              </w:rPr>
            </w:pPr>
            <w:r w:rsidRPr="00CC3823">
              <w:rPr>
                <w:sz w:val="26"/>
                <w:szCs w:val="26"/>
              </w:rPr>
              <w:t xml:space="preserve">Số: </w:t>
            </w:r>
            <w:r w:rsidR="00130616">
              <w:rPr>
                <w:sz w:val="26"/>
                <w:szCs w:val="26"/>
              </w:rPr>
              <w:t>224</w:t>
            </w:r>
            <w:r w:rsidRPr="00CC3823">
              <w:rPr>
                <w:sz w:val="26"/>
                <w:szCs w:val="26"/>
              </w:rPr>
              <w:t>/KĐCL-HTPT</w:t>
            </w:r>
          </w:p>
          <w:p w14:paraId="2978E7DC" w14:textId="7A94D5DE" w:rsidR="00CC3823" w:rsidRPr="004348E5" w:rsidRDefault="00CC3823" w:rsidP="00713116">
            <w:pPr>
              <w:ind w:firstLine="14"/>
              <w:jc w:val="center"/>
            </w:pPr>
            <w:r w:rsidRPr="0012129D">
              <w:t xml:space="preserve">V/v </w:t>
            </w:r>
            <w:r>
              <w:t xml:space="preserve">tổ chức bồi dưỡng nghiệp vụ kiểm định viên </w:t>
            </w:r>
            <w:r>
              <w:br/>
              <w:t>Khóa 40 (Đợt 1 năm 2023)</w:t>
            </w:r>
          </w:p>
        </w:tc>
        <w:tc>
          <w:tcPr>
            <w:tcW w:w="5063" w:type="dxa"/>
          </w:tcPr>
          <w:p w14:paraId="1E63AA8E" w14:textId="1A0731FD" w:rsidR="00CC3823" w:rsidRPr="00CC3823" w:rsidRDefault="00CC3823" w:rsidP="0039464B">
            <w:pPr>
              <w:jc w:val="center"/>
              <w:rPr>
                <w:b/>
                <w:spacing w:val="-12"/>
                <w:sz w:val="26"/>
                <w:szCs w:val="26"/>
              </w:rPr>
            </w:pPr>
            <w:r w:rsidRPr="00CC3823">
              <w:rPr>
                <w:i/>
                <w:sz w:val="26"/>
                <w:szCs w:val="26"/>
              </w:rPr>
              <w:t xml:space="preserve">Hà Nội, ngày </w:t>
            </w:r>
            <w:r w:rsidR="00130616">
              <w:rPr>
                <w:i/>
                <w:sz w:val="26"/>
                <w:szCs w:val="26"/>
              </w:rPr>
              <w:t>10</w:t>
            </w:r>
            <w:r w:rsidRPr="00CC3823">
              <w:rPr>
                <w:i/>
                <w:sz w:val="26"/>
                <w:szCs w:val="26"/>
              </w:rPr>
              <w:t xml:space="preserve"> tháng 3 năm 2023</w:t>
            </w:r>
          </w:p>
        </w:tc>
      </w:tr>
    </w:tbl>
    <w:p w14:paraId="70B615CC" w14:textId="77777777" w:rsidR="00A2016F" w:rsidRDefault="00A2016F">
      <w:pPr>
        <w:keepLines/>
        <w:tabs>
          <w:tab w:val="left" w:pos="567"/>
        </w:tabs>
        <w:spacing w:line="276" w:lineRule="auto"/>
        <w:ind w:firstLine="567"/>
        <w:jc w:val="center"/>
        <w:rPr>
          <w:sz w:val="28"/>
          <w:szCs w:val="28"/>
        </w:rPr>
      </w:pPr>
      <w:bookmarkStart w:id="0" w:name="_heading=h.gjdgxs" w:colFirst="0" w:colLast="0"/>
      <w:bookmarkEnd w:id="0"/>
    </w:p>
    <w:p w14:paraId="547CB450" w14:textId="3ACE8AC1" w:rsidR="00713116" w:rsidRPr="00DF2E8B" w:rsidRDefault="00375E43" w:rsidP="00DF2E8B">
      <w:pPr>
        <w:keepLines/>
        <w:tabs>
          <w:tab w:val="left" w:pos="567"/>
        </w:tabs>
        <w:spacing w:before="120" w:after="240" w:line="380" w:lineRule="exact"/>
        <w:ind w:firstLine="567"/>
        <w:jc w:val="center"/>
        <w:rPr>
          <w:sz w:val="26"/>
          <w:szCs w:val="26"/>
        </w:rPr>
      </w:pPr>
      <w:r w:rsidRPr="00CC3823">
        <w:rPr>
          <w:sz w:val="26"/>
          <w:szCs w:val="26"/>
        </w:rPr>
        <w:t>Kính gửi:  ……………………………………………………….…</w:t>
      </w:r>
    </w:p>
    <w:p w14:paraId="52DAC389" w14:textId="758D9F45" w:rsidR="00A2016F" w:rsidRPr="00CC3823" w:rsidRDefault="00375E43" w:rsidP="00C440A5">
      <w:pPr>
        <w:keepLines/>
        <w:tabs>
          <w:tab w:val="left" w:pos="567"/>
        </w:tabs>
        <w:spacing w:before="120" w:after="120" w:line="330" w:lineRule="exact"/>
        <w:ind w:firstLine="567"/>
        <w:jc w:val="both"/>
        <w:rPr>
          <w:i/>
          <w:sz w:val="26"/>
          <w:szCs w:val="26"/>
          <w:highlight w:val="red"/>
        </w:rPr>
      </w:pPr>
      <w:r w:rsidRPr="00C440A5">
        <w:rPr>
          <w:color w:val="000000"/>
          <w:spacing w:val="-4"/>
          <w:sz w:val="26"/>
          <w:szCs w:val="26"/>
        </w:rPr>
        <w:t xml:space="preserve">Thực hiện kế hoạch năm 2023, </w:t>
      </w:r>
      <w:r w:rsidRPr="00C440A5">
        <w:rPr>
          <w:spacing w:val="-4"/>
          <w:sz w:val="26"/>
          <w:szCs w:val="26"/>
        </w:rPr>
        <w:t xml:space="preserve">Trung tâm Kiểm định chất lượng giáo dục - Đại học </w:t>
      </w:r>
      <w:r w:rsidRPr="00CC3823">
        <w:rPr>
          <w:sz w:val="26"/>
          <w:szCs w:val="26"/>
        </w:rPr>
        <w:t xml:space="preserve">Quốc gia Hà Nội (KĐCLGD - ĐHQGHN) </w:t>
      </w:r>
      <w:r w:rsidRPr="00CC3823">
        <w:rPr>
          <w:color w:val="000000"/>
          <w:sz w:val="26"/>
          <w:szCs w:val="26"/>
        </w:rPr>
        <w:t>tổ chức bồi dưỡng nghiệp vụ kiểm định viên chất lượng giáo dục đại học và cao đẳng sư phạm Khóa 40 (</w:t>
      </w:r>
      <w:r w:rsidR="00C440A5">
        <w:rPr>
          <w:color w:val="000000"/>
          <w:sz w:val="26"/>
          <w:szCs w:val="26"/>
        </w:rPr>
        <w:t>đ</w:t>
      </w:r>
      <w:r w:rsidRPr="00CC3823">
        <w:rPr>
          <w:color w:val="000000"/>
          <w:sz w:val="26"/>
          <w:szCs w:val="26"/>
        </w:rPr>
        <w:t>ợt 1 năm 2023).</w:t>
      </w:r>
      <w:r w:rsidRPr="00CC3823">
        <w:rPr>
          <w:sz w:val="26"/>
          <w:szCs w:val="26"/>
        </w:rPr>
        <w:t xml:space="preserve"> </w:t>
      </w:r>
      <w:r w:rsidRPr="00CC3823">
        <w:rPr>
          <w:color w:val="000000"/>
          <w:sz w:val="26"/>
          <w:szCs w:val="26"/>
        </w:rPr>
        <w:t xml:space="preserve">Thông tin về khóa bồi dưỡng như sau: </w:t>
      </w:r>
    </w:p>
    <w:p w14:paraId="2D8C32C4" w14:textId="055EB2B3" w:rsidR="00A2016F" w:rsidRPr="00713116" w:rsidRDefault="00375E43" w:rsidP="00C440A5">
      <w:pPr>
        <w:keepLines/>
        <w:tabs>
          <w:tab w:val="left" w:pos="567"/>
        </w:tabs>
        <w:spacing w:before="120" w:after="120" w:line="330" w:lineRule="exact"/>
        <w:ind w:firstLine="567"/>
        <w:jc w:val="both"/>
        <w:rPr>
          <w:b/>
          <w:i/>
          <w:color w:val="000000"/>
          <w:sz w:val="26"/>
          <w:szCs w:val="26"/>
        </w:rPr>
      </w:pPr>
      <w:r w:rsidRPr="00713116">
        <w:rPr>
          <w:b/>
          <w:i/>
          <w:sz w:val="26"/>
          <w:szCs w:val="26"/>
        </w:rPr>
        <w:t>1</w:t>
      </w:r>
      <w:r w:rsidRPr="00713116">
        <w:rPr>
          <w:b/>
          <w:i/>
          <w:color w:val="000000"/>
          <w:sz w:val="26"/>
          <w:szCs w:val="26"/>
        </w:rPr>
        <w:t xml:space="preserve">. </w:t>
      </w:r>
      <w:r w:rsidRPr="00713116">
        <w:rPr>
          <w:b/>
          <w:i/>
          <w:sz w:val="26"/>
          <w:szCs w:val="26"/>
        </w:rPr>
        <w:t>Giới thiệu về chương trình b</w:t>
      </w:r>
      <w:r w:rsidRPr="00713116">
        <w:rPr>
          <w:b/>
          <w:i/>
          <w:color w:val="000000"/>
          <w:sz w:val="26"/>
          <w:szCs w:val="26"/>
        </w:rPr>
        <w:t>ồi dưỡng</w:t>
      </w:r>
      <w:r w:rsidR="00713116">
        <w:rPr>
          <w:b/>
          <w:i/>
          <w:color w:val="000000"/>
          <w:sz w:val="26"/>
          <w:szCs w:val="26"/>
        </w:rPr>
        <w:t>:</w:t>
      </w:r>
    </w:p>
    <w:p w14:paraId="7684546E" w14:textId="7464532D" w:rsidR="00A2016F" w:rsidRPr="00CC3823" w:rsidRDefault="00375E43" w:rsidP="00C440A5">
      <w:pPr>
        <w:tabs>
          <w:tab w:val="left" w:pos="567"/>
        </w:tabs>
        <w:spacing w:before="120" w:after="120" w:line="330" w:lineRule="exact"/>
        <w:ind w:firstLine="560"/>
        <w:jc w:val="both"/>
        <w:rPr>
          <w:sz w:val="26"/>
          <w:szCs w:val="26"/>
        </w:rPr>
      </w:pPr>
      <w:r w:rsidRPr="00CC3823">
        <w:rPr>
          <w:sz w:val="26"/>
          <w:szCs w:val="26"/>
        </w:rPr>
        <w:t>Trung tâm KĐCLGD - ĐHQGHN được thành lập từ tháng 9/2013, được ĐHQGHN giao làm đầu mối tổ chức các khóa đào tạo kiểm định viên KĐCLGD từ năm 2014. Qua 39 khóa đào tạo kiểm định viên, Trung tâm đã thiết lập được hệ thống đào tạo kiểm định viên hoàn chỉnh</w:t>
      </w:r>
      <w:r w:rsidR="00713116">
        <w:rPr>
          <w:sz w:val="26"/>
          <w:szCs w:val="26"/>
        </w:rPr>
        <w:t xml:space="preserve">; </w:t>
      </w:r>
      <w:r w:rsidRPr="00CC3823">
        <w:rPr>
          <w:sz w:val="26"/>
          <w:szCs w:val="26"/>
        </w:rPr>
        <w:t xml:space="preserve">có đội ngũ giảng viên giàu kinh nghiệm, có kiến thức chuyên môn và kinh nghiệm thực tiễn; có đầy đủ </w:t>
      </w:r>
      <w:r w:rsidR="00713116">
        <w:rPr>
          <w:sz w:val="26"/>
          <w:szCs w:val="26"/>
        </w:rPr>
        <w:t>chương trình,</w:t>
      </w:r>
      <w:r w:rsidRPr="00CC3823">
        <w:rPr>
          <w:sz w:val="26"/>
          <w:szCs w:val="26"/>
        </w:rPr>
        <w:t xml:space="preserve"> học liệu, tài liệu</w:t>
      </w:r>
      <w:r w:rsidR="00713116">
        <w:rPr>
          <w:sz w:val="26"/>
          <w:szCs w:val="26"/>
        </w:rPr>
        <w:t>; có</w:t>
      </w:r>
      <w:r w:rsidR="00713116" w:rsidRPr="00CC3823">
        <w:rPr>
          <w:sz w:val="26"/>
          <w:szCs w:val="26"/>
        </w:rPr>
        <w:t xml:space="preserve"> hệ thống đào tạo trực tuyến</w:t>
      </w:r>
      <w:r w:rsidR="00713116">
        <w:rPr>
          <w:sz w:val="26"/>
          <w:szCs w:val="26"/>
        </w:rPr>
        <w:t xml:space="preserve"> LMS</w:t>
      </w:r>
      <w:r w:rsidR="00713116" w:rsidRPr="00CC3823">
        <w:rPr>
          <w:sz w:val="26"/>
          <w:szCs w:val="26"/>
        </w:rPr>
        <w:t>,</w:t>
      </w:r>
      <w:r w:rsidRPr="00CC3823">
        <w:rPr>
          <w:sz w:val="26"/>
          <w:szCs w:val="26"/>
        </w:rPr>
        <w:t xml:space="preserve"> cơ sở vật chất </w:t>
      </w:r>
      <w:r w:rsidR="00713116">
        <w:rPr>
          <w:sz w:val="26"/>
          <w:szCs w:val="26"/>
        </w:rPr>
        <w:t xml:space="preserve">và </w:t>
      </w:r>
      <w:r w:rsidRPr="00CC3823">
        <w:rPr>
          <w:sz w:val="26"/>
          <w:szCs w:val="26"/>
        </w:rPr>
        <w:t>nguồn lực để triển khai các hoạt động</w:t>
      </w:r>
      <w:r w:rsidR="00713116">
        <w:rPr>
          <w:sz w:val="26"/>
          <w:szCs w:val="26"/>
        </w:rPr>
        <w:t xml:space="preserve"> bồi dưỡng</w:t>
      </w:r>
      <w:r w:rsidRPr="00CC3823">
        <w:rPr>
          <w:sz w:val="26"/>
          <w:szCs w:val="26"/>
        </w:rPr>
        <w:t xml:space="preserve">. </w:t>
      </w:r>
      <w:r w:rsidR="00713116">
        <w:rPr>
          <w:sz w:val="26"/>
          <w:szCs w:val="26"/>
        </w:rPr>
        <w:t>N</w:t>
      </w:r>
      <w:r w:rsidRPr="00CC3823">
        <w:rPr>
          <w:sz w:val="26"/>
          <w:szCs w:val="26"/>
        </w:rPr>
        <w:t xml:space="preserve">ăm 2022, Trung tâm </w:t>
      </w:r>
      <w:r w:rsidR="00713116" w:rsidRPr="00CC3823">
        <w:rPr>
          <w:sz w:val="26"/>
          <w:szCs w:val="26"/>
        </w:rPr>
        <w:t xml:space="preserve">KĐCLGD - ĐHQGHN </w:t>
      </w:r>
      <w:r w:rsidRPr="00CC3823">
        <w:rPr>
          <w:sz w:val="26"/>
          <w:szCs w:val="26"/>
        </w:rPr>
        <w:t>xây dựng Chương trình bồi dưỡng nghiệp vụ kiểm định viên trên cơ sở chương trình bồi dưỡng nghiệp vụ kiểm định viên giáo dục đại học và cao đẳng sư phạm ban hành theo Thông tư 14/2022/TT-BGDĐT ngày 10/10/2022 của Bộ trưởng</w:t>
      </w:r>
      <w:r w:rsidR="00DD32A1">
        <w:rPr>
          <w:sz w:val="26"/>
          <w:szCs w:val="26"/>
        </w:rPr>
        <w:t xml:space="preserve"> Bộ</w:t>
      </w:r>
      <w:r w:rsidRPr="00CC3823">
        <w:rPr>
          <w:sz w:val="26"/>
          <w:szCs w:val="26"/>
        </w:rPr>
        <w:t xml:space="preserve"> Giáo dục và Đào tạo.</w:t>
      </w:r>
    </w:p>
    <w:p w14:paraId="4DA7E7E3" w14:textId="6759EF33" w:rsidR="00A2016F" w:rsidRPr="00CC3823" w:rsidRDefault="00375E43" w:rsidP="00C440A5">
      <w:pPr>
        <w:tabs>
          <w:tab w:val="left" w:pos="567"/>
        </w:tabs>
        <w:spacing w:before="120" w:after="120" w:line="330" w:lineRule="exact"/>
        <w:ind w:firstLine="560"/>
        <w:jc w:val="both"/>
        <w:rPr>
          <w:sz w:val="26"/>
          <w:szCs w:val="26"/>
        </w:rPr>
      </w:pPr>
      <w:r w:rsidRPr="00CC3823">
        <w:rPr>
          <w:sz w:val="26"/>
          <w:szCs w:val="26"/>
        </w:rPr>
        <w:t xml:space="preserve">Chương trình bồi dưỡng </w:t>
      </w:r>
      <w:r w:rsidR="00713116">
        <w:rPr>
          <w:sz w:val="26"/>
          <w:szCs w:val="26"/>
        </w:rPr>
        <w:t>c</w:t>
      </w:r>
      <w:r w:rsidR="00952DDC">
        <w:rPr>
          <w:sz w:val="26"/>
          <w:szCs w:val="26"/>
        </w:rPr>
        <w:t>u</w:t>
      </w:r>
      <w:r w:rsidR="00713116">
        <w:rPr>
          <w:sz w:val="26"/>
          <w:szCs w:val="26"/>
        </w:rPr>
        <w:t xml:space="preserve">ng cấp </w:t>
      </w:r>
      <w:r w:rsidRPr="00CC3823">
        <w:rPr>
          <w:sz w:val="26"/>
          <w:szCs w:val="26"/>
        </w:rPr>
        <w:t>cho người học các kiến thức và thực hành về bảo đảm chất lượng và KĐCLGD trong nước và quốc tế thông qua các hoạt động học tập, kiến tập</w:t>
      </w:r>
      <w:r w:rsidR="00713116">
        <w:rPr>
          <w:sz w:val="26"/>
          <w:szCs w:val="26"/>
        </w:rPr>
        <w:t>,</w:t>
      </w:r>
      <w:r w:rsidR="00713116" w:rsidRPr="00713116">
        <w:rPr>
          <w:sz w:val="26"/>
          <w:szCs w:val="26"/>
        </w:rPr>
        <w:t xml:space="preserve"> </w:t>
      </w:r>
      <w:r w:rsidR="00713116" w:rsidRPr="00CC3823">
        <w:rPr>
          <w:sz w:val="26"/>
          <w:szCs w:val="26"/>
        </w:rPr>
        <w:t>thực tập</w:t>
      </w:r>
      <w:r w:rsidRPr="00CC3823">
        <w:rPr>
          <w:sz w:val="26"/>
          <w:szCs w:val="26"/>
        </w:rPr>
        <w:t xml:space="preserve">. Người học được cung cấp các kiến thức về chính sách bảo đảm chất lượng và KĐCLGD, quản trị đại học, xây dựng và phát triển </w:t>
      </w:r>
      <w:r w:rsidR="00326ACD">
        <w:rPr>
          <w:sz w:val="26"/>
          <w:szCs w:val="26"/>
        </w:rPr>
        <w:t>chương trình đào tạo (</w:t>
      </w:r>
      <w:r w:rsidRPr="00CC3823">
        <w:rPr>
          <w:sz w:val="26"/>
          <w:szCs w:val="26"/>
        </w:rPr>
        <w:t>CTĐT</w:t>
      </w:r>
      <w:r w:rsidR="00326ACD">
        <w:rPr>
          <w:sz w:val="26"/>
          <w:szCs w:val="26"/>
        </w:rPr>
        <w:t>)</w:t>
      </w:r>
      <w:r w:rsidRPr="00CC3823">
        <w:rPr>
          <w:sz w:val="26"/>
          <w:szCs w:val="26"/>
        </w:rPr>
        <w:t>, các bộ tiêu chuẩn và quy trình kiểm định chất lượng CTĐT và cơ sở giáo dục (CSGD) của Việt Nam và một số tổ chức quốc tế khác. Ngoài ra, người học còn được bồi dưỡng các kỹ năng của kiểm định viên thông qua các bài tập thực hành, diễn đàn trao đổi kinh nghiệm, thăm quan thực tế và thực tập chuyên môn về bảo đảm chất lượng và KĐCLGD.</w:t>
      </w:r>
    </w:p>
    <w:p w14:paraId="3D77C6E8" w14:textId="1640D085" w:rsidR="00A2016F" w:rsidRDefault="00375E43" w:rsidP="00C440A5">
      <w:pPr>
        <w:tabs>
          <w:tab w:val="left" w:pos="567"/>
        </w:tabs>
        <w:spacing w:before="120" w:after="120" w:line="330" w:lineRule="exact"/>
        <w:ind w:firstLine="560"/>
        <w:jc w:val="both"/>
        <w:rPr>
          <w:sz w:val="26"/>
          <w:szCs w:val="26"/>
        </w:rPr>
      </w:pPr>
      <w:r w:rsidRPr="00CC3823">
        <w:rPr>
          <w:sz w:val="26"/>
          <w:szCs w:val="26"/>
        </w:rPr>
        <w:t xml:space="preserve">Chương trình bao gồm 04 học phần với 10 tín chỉ và chuyên đề bổ trợ, được tổ chức học tập theo hình thức trực tiếp kết hợp trực tuyến. Ngoài </w:t>
      </w:r>
      <w:r w:rsidRPr="00CC3823">
        <w:rPr>
          <w:b/>
          <w:sz w:val="26"/>
          <w:szCs w:val="26"/>
        </w:rPr>
        <w:t xml:space="preserve">14 chuyên đề chính </w:t>
      </w:r>
      <w:r w:rsidRPr="00CC3823">
        <w:rPr>
          <w:sz w:val="26"/>
          <w:szCs w:val="26"/>
        </w:rPr>
        <w:t>là</w:t>
      </w:r>
      <w:r w:rsidRPr="00CC3823">
        <w:rPr>
          <w:b/>
          <w:sz w:val="26"/>
          <w:szCs w:val="26"/>
        </w:rPr>
        <w:t xml:space="preserve"> </w:t>
      </w:r>
      <w:r w:rsidRPr="00CC3823">
        <w:rPr>
          <w:sz w:val="26"/>
          <w:szCs w:val="26"/>
        </w:rPr>
        <w:t xml:space="preserve">các chuyên đề được thiết kế đáp ứng yêu cầu bồi dưỡng nghiệp vụ kiểm định viên theo Thông tư 14/2022/TT-BGDĐT, chương trình còn có các </w:t>
      </w:r>
      <w:r w:rsidRPr="00CC3823">
        <w:rPr>
          <w:b/>
          <w:sz w:val="26"/>
          <w:szCs w:val="26"/>
        </w:rPr>
        <w:t>chuyên đề bổ trợ</w:t>
      </w:r>
      <w:r w:rsidRPr="00CC3823">
        <w:rPr>
          <w:sz w:val="26"/>
          <w:szCs w:val="26"/>
        </w:rPr>
        <w:t xml:space="preserve"> với các nội dung liên quan đến đối sánh, xếp hạng đại học, sở hữu trí tuệ, tài chính, v.v để người học lựa chọn.</w:t>
      </w:r>
    </w:p>
    <w:p w14:paraId="6DB9AAD8" w14:textId="65E7ED76" w:rsidR="00713116" w:rsidRDefault="00713116" w:rsidP="00C440A5">
      <w:pPr>
        <w:tabs>
          <w:tab w:val="left" w:pos="567"/>
        </w:tabs>
        <w:spacing w:before="120" w:after="120" w:line="330" w:lineRule="exact"/>
        <w:ind w:firstLine="560"/>
        <w:jc w:val="both"/>
        <w:rPr>
          <w:sz w:val="26"/>
          <w:szCs w:val="26"/>
        </w:rPr>
      </w:pPr>
      <w:r w:rsidRPr="00CC3823">
        <w:rPr>
          <w:sz w:val="26"/>
          <w:szCs w:val="26"/>
        </w:rPr>
        <w:t xml:space="preserve">Thông tin chi tiết về chương trình bồi dưỡng và các quy định khác xin xem tại: </w:t>
      </w:r>
      <w:hyperlink r:id="rId9" w:history="1">
        <w:r w:rsidR="00C440A5" w:rsidRPr="00EB00BE">
          <w:rPr>
            <w:rStyle w:val="Hyperlink"/>
            <w:sz w:val="26"/>
            <w:szCs w:val="26"/>
          </w:rPr>
          <w:t>https://cea.vnu.edu.vn/article-Chuong-trinh-boi-duong-nghiep-vu-kiem-dinh-vien-16984-1309.html</w:t>
        </w:r>
      </w:hyperlink>
      <w:r w:rsidRPr="00CC3823">
        <w:rPr>
          <w:sz w:val="26"/>
          <w:szCs w:val="26"/>
        </w:rPr>
        <w:t>.</w:t>
      </w:r>
    </w:p>
    <w:p w14:paraId="37168B26" w14:textId="06DC0CF8" w:rsidR="00A2016F" w:rsidRPr="00713116" w:rsidRDefault="00375E43" w:rsidP="00713116">
      <w:pPr>
        <w:keepLines/>
        <w:tabs>
          <w:tab w:val="left" w:pos="567"/>
        </w:tabs>
        <w:spacing w:before="120" w:after="120"/>
        <w:jc w:val="center"/>
        <w:rPr>
          <w:color w:val="000000"/>
          <w:sz w:val="26"/>
          <w:szCs w:val="26"/>
        </w:rPr>
      </w:pPr>
      <w:r w:rsidRPr="00CC3823">
        <w:rPr>
          <w:b/>
          <w:sz w:val="26"/>
          <w:szCs w:val="26"/>
        </w:rPr>
        <w:lastRenderedPageBreak/>
        <w:t>Tóm tắt về phương pháp, hình thức, thời gian bồi dưỡng và kiểm tra đánh giá</w:t>
      </w:r>
    </w:p>
    <w:tbl>
      <w:tblPr>
        <w:tblStyle w:val="a0"/>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10"/>
        <w:gridCol w:w="2770"/>
        <w:gridCol w:w="1980"/>
        <w:gridCol w:w="1350"/>
        <w:gridCol w:w="1890"/>
      </w:tblGrid>
      <w:tr w:rsidR="00A2016F" w:rsidRPr="00CC3823" w14:paraId="1EED2544" w14:textId="77777777" w:rsidTr="00713116">
        <w:trPr>
          <w:trHeight w:val="376"/>
        </w:trPr>
        <w:tc>
          <w:tcPr>
            <w:tcW w:w="1010" w:type="dxa"/>
            <w:tcMar>
              <w:top w:w="100" w:type="dxa"/>
              <w:left w:w="100" w:type="dxa"/>
              <w:bottom w:w="100" w:type="dxa"/>
              <w:right w:w="100" w:type="dxa"/>
            </w:tcMar>
            <w:vAlign w:val="center"/>
          </w:tcPr>
          <w:p w14:paraId="76E4F49D" w14:textId="628D0A62" w:rsidR="00A2016F" w:rsidRPr="00CC3823" w:rsidRDefault="00713116" w:rsidP="00713116">
            <w:pPr>
              <w:tabs>
                <w:tab w:val="left" w:pos="567"/>
              </w:tabs>
              <w:jc w:val="center"/>
              <w:rPr>
                <w:b/>
                <w:sz w:val="26"/>
                <w:szCs w:val="26"/>
              </w:rPr>
            </w:pPr>
            <w:r>
              <w:rPr>
                <w:b/>
                <w:sz w:val="26"/>
                <w:szCs w:val="26"/>
              </w:rPr>
              <w:t>HP</w:t>
            </w:r>
          </w:p>
        </w:tc>
        <w:tc>
          <w:tcPr>
            <w:tcW w:w="2770" w:type="dxa"/>
            <w:tcMar>
              <w:top w:w="100" w:type="dxa"/>
              <w:left w:w="100" w:type="dxa"/>
              <w:bottom w:w="100" w:type="dxa"/>
              <w:right w:w="100" w:type="dxa"/>
            </w:tcMar>
          </w:tcPr>
          <w:p w14:paraId="488913A3" w14:textId="77777777" w:rsidR="00A2016F" w:rsidRPr="00CC3823" w:rsidRDefault="00375E43" w:rsidP="00713116">
            <w:pPr>
              <w:tabs>
                <w:tab w:val="left" w:pos="567"/>
              </w:tabs>
              <w:jc w:val="center"/>
              <w:rPr>
                <w:b/>
                <w:sz w:val="26"/>
                <w:szCs w:val="26"/>
              </w:rPr>
            </w:pPr>
            <w:r w:rsidRPr="00CC3823">
              <w:rPr>
                <w:b/>
                <w:sz w:val="26"/>
                <w:szCs w:val="26"/>
              </w:rPr>
              <w:t>Khối lượng học tập</w:t>
            </w:r>
          </w:p>
        </w:tc>
        <w:tc>
          <w:tcPr>
            <w:tcW w:w="1980" w:type="dxa"/>
            <w:tcMar>
              <w:top w:w="100" w:type="dxa"/>
              <w:left w:w="100" w:type="dxa"/>
              <w:bottom w:w="100" w:type="dxa"/>
              <w:right w:w="100" w:type="dxa"/>
            </w:tcMar>
          </w:tcPr>
          <w:p w14:paraId="4DC31D92" w14:textId="77777777" w:rsidR="00A2016F" w:rsidRPr="00CC3823" w:rsidRDefault="00375E43" w:rsidP="00713116">
            <w:pPr>
              <w:tabs>
                <w:tab w:val="left" w:pos="567"/>
              </w:tabs>
              <w:jc w:val="center"/>
              <w:rPr>
                <w:b/>
                <w:sz w:val="26"/>
                <w:szCs w:val="26"/>
              </w:rPr>
            </w:pPr>
            <w:r w:rsidRPr="00CC3823">
              <w:rPr>
                <w:b/>
                <w:sz w:val="26"/>
                <w:szCs w:val="26"/>
              </w:rPr>
              <w:t>Thời gian</w:t>
            </w:r>
          </w:p>
        </w:tc>
        <w:tc>
          <w:tcPr>
            <w:tcW w:w="1350" w:type="dxa"/>
            <w:tcMar>
              <w:top w:w="100" w:type="dxa"/>
              <w:left w:w="100" w:type="dxa"/>
              <w:bottom w:w="100" w:type="dxa"/>
              <w:right w:w="100" w:type="dxa"/>
            </w:tcMar>
          </w:tcPr>
          <w:p w14:paraId="51523D35" w14:textId="77777777" w:rsidR="00A2016F" w:rsidRPr="00CC3823" w:rsidRDefault="00375E43" w:rsidP="00713116">
            <w:pPr>
              <w:tabs>
                <w:tab w:val="left" w:pos="567"/>
              </w:tabs>
              <w:jc w:val="center"/>
              <w:rPr>
                <w:b/>
                <w:sz w:val="26"/>
                <w:szCs w:val="26"/>
              </w:rPr>
            </w:pPr>
            <w:r w:rsidRPr="00CC3823">
              <w:rPr>
                <w:b/>
                <w:sz w:val="26"/>
                <w:szCs w:val="26"/>
              </w:rPr>
              <w:t>Hình thức</w:t>
            </w:r>
          </w:p>
        </w:tc>
        <w:tc>
          <w:tcPr>
            <w:tcW w:w="1890" w:type="dxa"/>
            <w:tcMar>
              <w:top w:w="100" w:type="dxa"/>
              <w:left w:w="100" w:type="dxa"/>
              <w:bottom w:w="100" w:type="dxa"/>
              <w:right w:w="100" w:type="dxa"/>
            </w:tcMar>
          </w:tcPr>
          <w:p w14:paraId="5B030BEB" w14:textId="07703915" w:rsidR="00A2016F" w:rsidRPr="00CC3823" w:rsidRDefault="00713116" w:rsidP="00713116">
            <w:pPr>
              <w:tabs>
                <w:tab w:val="left" w:pos="567"/>
              </w:tabs>
              <w:jc w:val="center"/>
              <w:rPr>
                <w:b/>
                <w:sz w:val="26"/>
                <w:szCs w:val="26"/>
              </w:rPr>
            </w:pPr>
            <w:r>
              <w:rPr>
                <w:b/>
                <w:sz w:val="26"/>
                <w:szCs w:val="26"/>
              </w:rPr>
              <w:t>KT ĐG</w:t>
            </w:r>
          </w:p>
        </w:tc>
      </w:tr>
      <w:tr w:rsidR="00713116" w:rsidRPr="00CC3823" w14:paraId="3097FB3B" w14:textId="77777777" w:rsidTr="00713116">
        <w:trPr>
          <w:trHeight w:val="1527"/>
        </w:trPr>
        <w:tc>
          <w:tcPr>
            <w:tcW w:w="1010" w:type="dxa"/>
            <w:tcMar>
              <w:top w:w="100" w:type="dxa"/>
              <w:left w:w="100" w:type="dxa"/>
              <w:bottom w:w="100" w:type="dxa"/>
              <w:right w:w="100" w:type="dxa"/>
            </w:tcMar>
            <w:vAlign w:val="center"/>
          </w:tcPr>
          <w:p w14:paraId="0ABB74F4" w14:textId="77777777" w:rsidR="00713116" w:rsidRPr="00CC3823" w:rsidRDefault="00713116" w:rsidP="00713116">
            <w:pPr>
              <w:tabs>
                <w:tab w:val="left" w:pos="567"/>
              </w:tabs>
              <w:jc w:val="center"/>
              <w:rPr>
                <w:sz w:val="26"/>
                <w:szCs w:val="26"/>
              </w:rPr>
            </w:pPr>
            <w:r w:rsidRPr="00CC3823">
              <w:rPr>
                <w:sz w:val="26"/>
                <w:szCs w:val="26"/>
              </w:rPr>
              <w:t>HPI</w:t>
            </w:r>
          </w:p>
        </w:tc>
        <w:tc>
          <w:tcPr>
            <w:tcW w:w="2770" w:type="dxa"/>
            <w:tcMar>
              <w:top w:w="100" w:type="dxa"/>
              <w:left w:w="100" w:type="dxa"/>
              <w:bottom w:w="100" w:type="dxa"/>
              <w:right w:w="100" w:type="dxa"/>
            </w:tcMar>
          </w:tcPr>
          <w:p w14:paraId="5482608C" w14:textId="77777777" w:rsidR="00713116" w:rsidRPr="00CC3823" w:rsidRDefault="00713116" w:rsidP="00713116">
            <w:pPr>
              <w:tabs>
                <w:tab w:val="left" w:pos="567"/>
              </w:tabs>
              <w:jc w:val="both"/>
              <w:rPr>
                <w:sz w:val="26"/>
                <w:szCs w:val="26"/>
              </w:rPr>
            </w:pPr>
            <w:r w:rsidRPr="00CC3823">
              <w:rPr>
                <w:sz w:val="26"/>
                <w:szCs w:val="26"/>
              </w:rPr>
              <w:t>- 03 ngày học lý thuyết và thảo luận nhóm</w:t>
            </w:r>
          </w:p>
          <w:p w14:paraId="28BEC5A2" w14:textId="7B58FFAF" w:rsidR="00713116" w:rsidRPr="00CC3823" w:rsidRDefault="00713116" w:rsidP="00713116">
            <w:pPr>
              <w:tabs>
                <w:tab w:val="left" w:pos="567"/>
              </w:tabs>
              <w:jc w:val="both"/>
              <w:rPr>
                <w:sz w:val="26"/>
                <w:szCs w:val="26"/>
              </w:rPr>
            </w:pPr>
            <w:r w:rsidRPr="00CC3823">
              <w:rPr>
                <w:sz w:val="26"/>
                <w:szCs w:val="26"/>
              </w:rPr>
              <w:t>- 03 ngày tự học và trao đổi, thảo luận</w:t>
            </w:r>
            <w:r>
              <w:rPr>
                <w:sz w:val="26"/>
                <w:szCs w:val="26"/>
              </w:rPr>
              <w:t xml:space="preserve"> </w:t>
            </w:r>
            <w:r w:rsidRPr="00CC3823">
              <w:rPr>
                <w:sz w:val="26"/>
                <w:szCs w:val="26"/>
              </w:rPr>
              <w:t>trên hệ thống LMS</w:t>
            </w:r>
          </w:p>
        </w:tc>
        <w:tc>
          <w:tcPr>
            <w:tcW w:w="1980" w:type="dxa"/>
            <w:tcMar>
              <w:top w:w="100" w:type="dxa"/>
              <w:left w:w="100" w:type="dxa"/>
              <w:bottom w:w="100" w:type="dxa"/>
              <w:right w:w="100" w:type="dxa"/>
            </w:tcMar>
          </w:tcPr>
          <w:p w14:paraId="39B0AB79" w14:textId="77777777" w:rsidR="00713116" w:rsidRPr="00CC3823" w:rsidRDefault="00713116" w:rsidP="00713116">
            <w:pPr>
              <w:tabs>
                <w:tab w:val="left" w:pos="567"/>
              </w:tabs>
              <w:jc w:val="center"/>
              <w:rPr>
                <w:sz w:val="26"/>
                <w:szCs w:val="26"/>
              </w:rPr>
            </w:pPr>
            <w:r w:rsidRPr="00CC3823">
              <w:rPr>
                <w:sz w:val="26"/>
                <w:szCs w:val="26"/>
              </w:rPr>
              <w:t>08-13/4/2023</w:t>
            </w:r>
          </w:p>
        </w:tc>
        <w:tc>
          <w:tcPr>
            <w:tcW w:w="1350" w:type="dxa"/>
            <w:vMerge w:val="restart"/>
            <w:tcMar>
              <w:top w:w="100" w:type="dxa"/>
              <w:left w:w="100" w:type="dxa"/>
              <w:bottom w:w="100" w:type="dxa"/>
              <w:right w:w="100" w:type="dxa"/>
            </w:tcMar>
          </w:tcPr>
          <w:p w14:paraId="49AF0FB5" w14:textId="77777777" w:rsidR="00713116" w:rsidRPr="00CC3823" w:rsidRDefault="00713116" w:rsidP="00713116">
            <w:pPr>
              <w:tabs>
                <w:tab w:val="left" w:pos="567"/>
              </w:tabs>
              <w:jc w:val="center"/>
              <w:rPr>
                <w:sz w:val="26"/>
                <w:szCs w:val="26"/>
              </w:rPr>
            </w:pPr>
            <w:r w:rsidRPr="00CC3823">
              <w:rPr>
                <w:sz w:val="26"/>
                <w:szCs w:val="26"/>
              </w:rPr>
              <w:t>Online trên hệ thống LMS và zoom</w:t>
            </w:r>
          </w:p>
        </w:tc>
        <w:tc>
          <w:tcPr>
            <w:tcW w:w="1890" w:type="dxa"/>
            <w:tcMar>
              <w:top w:w="100" w:type="dxa"/>
              <w:left w:w="100" w:type="dxa"/>
              <w:bottom w:w="100" w:type="dxa"/>
              <w:right w:w="100" w:type="dxa"/>
            </w:tcMar>
          </w:tcPr>
          <w:p w14:paraId="5BFA68EC" w14:textId="77777777" w:rsidR="00713116" w:rsidRPr="00CC3823" w:rsidRDefault="00713116" w:rsidP="00713116">
            <w:pPr>
              <w:tabs>
                <w:tab w:val="left" w:pos="567"/>
              </w:tabs>
              <w:jc w:val="both"/>
              <w:rPr>
                <w:sz w:val="26"/>
                <w:szCs w:val="26"/>
              </w:rPr>
            </w:pPr>
            <w:r w:rsidRPr="00CC3823">
              <w:rPr>
                <w:sz w:val="26"/>
                <w:szCs w:val="26"/>
              </w:rPr>
              <w:t>Thi trắc nghiệm online; đề thi gồm 40 câu hỏi, thời gian làm bài 60 phút</w:t>
            </w:r>
          </w:p>
        </w:tc>
      </w:tr>
      <w:tr w:rsidR="00713116" w:rsidRPr="00CC3823" w14:paraId="5F5577BF" w14:textId="77777777" w:rsidTr="00713116">
        <w:trPr>
          <w:trHeight w:val="610"/>
        </w:trPr>
        <w:tc>
          <w:tcPr>
            <w:tcW w:w="1010" w:type="dxa"/>
            <w:vMerge w:val="restart"/>
            <w:tcMar>
              <w:top w:w="100" w:type="dxa"/>
              <w:left w:w="100" w:type="dxa"/>
              <w:bottom w:w="100" w:type="dxa"/>
              <w:right w:w="100" w:type="dxa"/>
            </w:tcMar>
            <w:vAlign w:val="center"/>
          </w:tcPr>
          <w:p w14:paraId="518DC393" w14:textId="4BAD653E" w:rsidR="00713116" w:rsidRPr="00CC3823" w:rsidRDefault="00713116" w:rsidP="00713116">
            <w:pPr>
              <w:tabs>
                <w:tab w:val="left" w:pos="567"/>
              </w:tabs>
              <w:jc w:val="center"/>
              <w:rPr>
                <w:sz w:val="26"/>
                <w:szCs w:val="26"/>
              </w:rPr>
            </w:pPr>
            <w:r w:rsidRPr="00CC3823">
              <w:rPr>
                <w:sz w:val="26"/>
                <w:szCs w:val="26"/>
              </w:rPr>
              <w:t>HPII</w:t>
            </w:r>
            <w:r>
              <w:rPr>
                <w:sz w:val="26"/>
                <w:szCs w:val="26"/>
              </w:rPr>
              <w:t xml:space="preserve"> </w:t>
            </w:r>
            <w:r w:rsidRPr="00CC3823">
              <w:rPr>
                <w:sz w:val="26"/>
                <w:szCs w:val="26"/>
              </w:rPr>
              <w:t>và HPIII</w:t>
            </w:r>
          </w:p>
          <w:p w14:paraId="4694C0A2" w14:textId="20B859F9" w:rsidR="00713116" w:rsidRPr="00CC3823" w:rsidRDefault="00713116" w:rsidP="00713116">
            <w:pPr>
              <w:tabs>
                <w:tab w:val="left" w:pos="567"/>
              </w:tabs>
              <w:jc w:val="center"/>
              <w:rPr>
                <w:sz w:val="26"/>
                <w:szCs w:val="26"/>
              </w:rPr>
            </w:pPr>
          </w:p>
        </w:tc>
        <w:tc>
          <w:tcPr>
            <w:tcW w:w="2770" w:type="dxa"/>
            <w:tcMar>
              <w:top w:w="100" w:type="dxa"/>
              <w:left w:w="100" w:type="dxa"/>
              <w:bottom w:w="100" w:type="dxa"/>
              <w:right w:w="100" w:type="dxa"/>
            </w:tcMar>
          </w:tcPr>
          <w:p w14:paraId="53AEE5B6" w14:textId="77777777" w:rsidR="00713116" w:rsidRPr="00CC3823" w:rsidRDefault="00713116" w:rsidP="00713116">
            <w:pPr>
              <w:tabs>
                <w:tab w:val="left" w:pos="567"/>
              </w:tabs>
              <w:jc w:val="both"/>
              <w:rPr>
                <w:sz w:val="26"/>
                <w:szCs w:val="26"/>
              </w:rPr>
            </w:pPr>
            <w:r w:rsidRPr="00CC3823">
              <w:rPr>
                <w:sz w:val="26"/>
                <w:szCs w:val="26"/>
              </w:rPr>
              <w:t>04 ngày học lý thuyết và thảo luận nhóm online</w:t>
            </w:r>
          </w:p>
        </w:tc>
        <w:tc>
          <w:tcPr>
            <w:tcW w:w="1980" w:type="dxa"/>
            <w:tcMar>
              <w:top w:w="100" w:type="dxa"/>
              <w:left w:w="100" w:type="dxa"/>
              <w:bottom w:w="100" w:type="dxa"/>
              <w:right w:w="100" w:type="dxa"/>
            </w:tcMar>
          </w:tcPr>
          <w:p w14:paraId="77AF4F4E" w14:textId="77777777" w:rsidR="00713116" w:rsidRPr="00CC3823" w:rsidRDefault="00713116" w:rsidP="00713116">
            <w:pPr>
              <w:tabs>
                <w:tab w:val="left" w:pos="567"/>
              </w:tabs>
              <w:jc w:val="center"/>
              <w:rPr>
                <w:sz w:val="26"/>
                <w:szCs w:val="26"/>
              </w:rPr>
            </w:pPr>
            <w:r w:rsidRPr="00CC3823">
              <w:rPr>
                <w:sz w:val="26"/>
                <w:szCs w:val="26"/>
              </w:rPr>
              <w:t>14-17/4/2023</w:t>
            </w:r>
          </w:p>
        </w:tc>
        <w:tc>
          <w:tcPr>
            <w:tcW w:w="1350" w:type="dxa"/>
            <w:vMerge/>
            <w:tcMar>
              <w:top w:w="100" w:type="dxa"/>
              <w:left w:w="100" w:type="dxa"/>
              <w:bottom w:w="100" w:type="dxa"/>
              <w:right w:w="100" w:type="dxa"/>
            </w:tcMar>
          </w:tcPr>
          <w:p w14:paraId="1B825B86" w14:textId="2095B31B" w:rsidR="00713116" w:rsidRPr="00CC3823" w:rsidRDefault="00713116" w:rsidP="00713116">
            <w:pPr>
              <w:tabs>
                <w:tab w:val="left" w:pos="567"/>
              </w:tabs>
              <w:jc w:val="center"/>
              <w:rPr>
                <w:sz w:val="26"/>
                <w:szCs w:val="26"/>
              </w:rPr>
            </w:pPr>
          </w:p>
        </w:tc>
        <w:tc>
          <w:tcPr>
            <w:tcW w:w="1890" w:type="dxa"/>
            <w:vMerge w:val="restart"/>
            <w:tcMar>
              <w:top w:w="100" w:type="dxa"/>
              <w:left w:w="100" w:type="dxa"/>
              <w:bottom w:w="100" w:type="dxa"/>
              <w:right w:w="100" w:type="dxa"/>
            </w:tcMar>
          </w:tcPr>
          <w:p w14:paraId="72FDE4A4" w14:textId="77777777" w:rsidR="00713116" w:rsidRPr="00CC3823" w:rsidRDefault="00713116" w:rsidP="00713116">
            <w:pPr>
              <w:tabs>
                <w:tab w:val="left" w:pos="567"/>
              </w:tabs>
              <w:jc w:val="both"/>
              <w:rPr>
                <w:sz w:val="26"/>
                <w:szCs w:val="26"/>
              </w:rPr>
            </w:pPr>
            <w:r w:rsidRPr="00CC3823">
              <w:rPr>
                <w:sz w:val="26"/>
                <w:szCs w:val="26"/>
              </w:rPr>
              <w:t xml:space="preserve"> </w:t>
            </w:r>
          </w:p>
          <w:p w14:paraId="113953ED" w14:textId="77777777" w:rsidR="00713116" w:rsidRPr="00CC3823" w:rsidRDefault="00713116" w:rsidP="00713116">
            <w:pPr>
              <w:tabs>
                <w:tab w:val="left" w:pos="567"/>
              </w:tabs>
              <w:jc w:val="both"/>
              <w:rPr>
                <w:sz w:val="26"/>
                <w:szCs w:val="26"/>
              </w:rPr>
            </w:pPr>
            <w:r w:rsidRPr="00CC3823">
              <w:rPr>
                <w:sz w:val="26"/>
                <w:szCs w:val="26"/>
              </w:rPr>
              <w:t>Bài tập nhóm và bài tập cá nhân</w:t>
            </w:r>
          </w:p>
        </w:tc>
      </w:tr>
      <w:tr w:rsidR="00A2016F" w:rsidRPr="00CC3823" w14:paraId="2CE838B4" w14:textId="77777777" w:rsidTr="00713116">
        <w:trPr>
          <w:trHeight w:val="322"/>
        </w:trPr>
        <w:tc>
          <w:tcPr>
            <w:tcW w:w="1010" w:type="dxa"/>
            <w:vMerge/>
            <w:shd w:val="clear" w:color="auto" w:fill="auto"/>
            <w:tcMar>
              <w:top w:w="100" w:type="dxa"/>
              <w:left w:w="100" w:type="dxa"/>
              <w:bottom w:w="100" w:type="dxa"/>
              <w:right w:w="100" w:type="dxa"/>
            </w:tcMar>
            <w:vAlign w:val="center"/>
          </w:tcPr>
          <w:p w14:paraId="6CDFD39E" w14:textId="77777777" w:rsidR="00A2016F" w:rsidRPr="00CC3823" w:rsidRDefault="00A2016F" w:rsidP="00713116">
            <w:pPr>
              <w:tabs>
                <w:tab w:val="left" w:pos="567"/>
              </w:tabs>
              <w:ind w:firstLine="560"/>
              <w:jc w:val="center"/>
              <w:rPr>
                <w:sz w:val="26"/>
                <w:szCs w:val="26"/>
              </w:rPr>
            </w:pPr>
          </w:p>
        </w:tc>
        <w:tc>
          <w:tcPr>
            <w:tcW w:w="2770" w:type="dxa"/>
            <w:shd w:val="clear" w:color="auto" w:fill="auto"/>
            <w:tcMar>
              <w:top w:w="100" w:type="dxa"/>
              <w:left w:w="100" w:type="dxa"/>
              <w:bottom w:w="100" w:type="dxa"/>
              <w:right w:w="100" w:type="dxa"/>
            </w:tcMar>
          </w:tcPr>
          <w:p w14:paraId="61C6508E" w14:textId="77777777" w:rsidR="00A2016F" w:rsidRPr="00CC3823" w:rsidRDefault="00375E43" w:rsidP="00713116">
            <w:pPr>
              <w:tabs>
                <w:tab w:val="left" w:pos="567"/>
              </w:tabs>
              <w:jc w:val="both"/>
              <w:rPr>
                <w:sz w:val="26"/>
                <w:szCs w:val="26"/>
              </w:rPr>
            </w:pPr>
            <w:r w:rsidRPr="00CC3823">
              <w:rPr>
                <w:sz w:val="26"/>
                <w:szCs w:val="26"/>
              </w:rPr>
              <w:t>06 ngày học thực hành trực tiếp</w:t>
            </w:r>
          </w:p>
        </w:tc>
        <w:tc>
          <w:tcPr>
            <w:tcW w:w="1980" w:type="dxa"/>
            <w:shd w:val="clear" w:color="auto" w:fill="auto"/>
            <w:tcMar>
              <w:top w:w="100" w:type="dxa"/>
              <w:left w:w="100" w:type="dxa"/>
              <w:bottom w:w="100" w:type="dxa"/>
              <w:right w:w="100" w:type="dxa"/>
            </w:tcMar>
          </w:tcPr>
          <w:p w14:paraId="100D30AE" w14:textId="77777777" w:rsidR="00A2016F" w:rsidRPr="00CC3823" w:rsidRDefault="00375E43" w:rsidP="00713116">
            <w:pPr>
              <w:tabs>
                <w:tab w:val="left" w:pos="567"/>
              </w:tabs>
              <w:jc w:val="center"/>
              <w:rPr>
                <w:sz w:val="26"/>
                <w:szCs w:val="26"/>
              </w:rPr>
            </w:pPr>
            <w:r w:rsidRPr="00CC3823">
              <w:rPr>
                <w:sz w:val="26"/>
                <w:szCs w:val="26"/>
              </w:rPr>
              <w:t>18-23/4/2023</w:t>
            </w:r>
          </w:p>
        </w:tc>
        <w:tc>
          <w:tcPr>
            <w:tcW w:w="1350" w:type="dxa"/>
            <w:shd w:val="clear" w:color="auto" w:fill="auto"/>
            <w:tcMar>
              <w:top w:w="100" w:type="dxa"/>
              <w:left w:w="100" w:type="dxa"/>
              <w:bottom w:w="100" w:type="dxa"/>
              <w:right w:w="100" w:type="dxa"/>
            </w:tcMar>
          </w:tcPr>
          <w:p w14:paraId="65113590" w14:textId="63345564" w:rsidR="00A2016F" w:rsidRPr="00CC3823" w:rsidRDefault="00713116" w:rsidP="00713116">
            <w:pPr>
              <w:tabs>
                <w:tab w:val="left" w:pos="567"/>
              </w:tabs>
              <w:jc w:val="center"/>
              <w:rPr>
                <w:sz w:val="26"/>
                <w:szCs w:val="26"/>
              </w:rPr>
            </w:pPr>
            <w:r>
              <w:rPr>
                <w:sz w:val="26"/>
                <w:szCs w:val="26"/>
              </w:rPr>
              <w:t>Học t</w:t>
            </w:r>
            <w:r w:rsidR="00375E43" w:rsidRPr="00CC3823">
              <w:rPr>
                <w:sz w:val="26"/>
                <w:szCs w:val="26"/>
              </w:rPr>
              <w:t>rực tiếp</w:t>
            </w:r>
          </w:p>
        </w:tc>
        <w:tc>
          <w:tcPr>
            <w:tcW w:w="1890" w:type="dxa"/>
            <w:vMerge/>
            <w:shd w:val="clear" w:color="auto" w:fill="auto"/>
            <w:tcMar>
              <w:top w:w="100" w:type="dxa"/>
              <w:left w:w="100" w:type="dxa"/>
              <w:bottom w:w="100" w:type="dxa"/>
              <w:right w:w="100" w:type="dxa"/>
            </w:tcMar>
          </w:tcPr>
          <w:p w14:paraId="6040B18C" w14:textId="77777777" w:rsidR="00A2016F" w:rsidRPr="00CC3823" w:rsidRDefault="00A2016F" w:rsidP="00713116">
            <w:pPr>
              <w:tabs>
                <w:tab w:val="left" w:pos="567"/>
              </w:tabs>
              <w:ind w:firstLine="560"/>
              <w:jc w:val="both"/>
              <w:rPr>
                <w:sz w:val="26"/>
                <w:szCs w:val="26"/>
              </w:rPr>
            </w:pPr>
          </w:p>
        </w:tc>
      </w:tr>
      <w:tr w:rsidR="00713116" w:rsidRPr="00CC3823" w14:paraId="33B06D5B" w14:textId="77777777" w:rsidTr="00713116">
        <w:trPr>
          <w:trHeight w:val="635"/>
        </w:trPr>
        <w:tc>
          <w:tcPr>
            <w:tcW w:w="1010" w:type="dxa"/>
            <w:vMerge w:val="restart"/>
            <w:shd w:val="clear" w:color="auto" w:fill="auto"/>
            <w:tcMar>
              <w:top w:w="100" w:type="dxa"/>
              <w:left w:w="100" w:type="dxa"/>
              <w:bottom w:w="100" w:type="dxa"/>
              <w:right w:w="100" w:type="dxa"/>
            </w:tcMar>
            <w:vAlign w:val="center"/>
          </w:tcPr>
          <w:p w14:paraId="63D419FF" w14:textId="77777777" w:rsidR="00713116" w:rsidRPr="00CC3823" w:rsidRDefault="00713116" w:rsidP="00713116">
            <w:pPr>
              <w:tabs>
                <w:tab w:val="left" w:pos="567"/>
              </w:tabs>
              <w:jc w:val="center"/>
              <w:rPr>
                <w:sz w:val="26"/>
                <w:szCs w:val="26"/>
              </w:rPr>
            </w:pPr>
            <w:r w:rsidRPr="00CC3823">
              <w:rPr>
                <w:sz w:val="26"/>
                <w:szCs w:val="26"/>
              </w:rPr>
              <w:t>HPIV</w:t>
            </w:r>
          </w:p>
        </w:tc>
        <w:tc>
          <w:tcPr>
            <w:tcW w:w="2770" w:type="dxa"/>
            <w:shd w:val="clear" w:color="auto" w:fill="auto"/>
            <w:tcMar>
              <w:top w:w="100" w:type="dxa"/>
              <w:left w:w="100" w:type="dxa"/>
              <w:bottom w:w="100" w:type="dxa"/>
              <w:right w:w="100" w:type="dxa"/>
            </w:tcMar>
          </w:tcPr>
          <w:p w14:paraId="5AF625D9" w14:textId="77777777" w:rsidR="00713116" w:rsidRPr="00CC3823" w:rsidRDefault="00713116" w:rsidP="00713116">
            <w:pPr>
              <w:tabs>
                <w:tab w:val="left" w:pos="567"/>
              </w:tabs>
              <w:jc w:val="both"/>
              <w:rPr>
                <w:sz w:val="26"/>
                <w:szCs w:val="26"/>
              </w:rPr>
            </w:pPr>
            <w:r w:rsidRPr="00CC3823">
              <w:rPr>
                <w:sz w:val="26"/>
                <w:szCs w:val="26"/>
              </w:rPr>
              <w:t>Từ 1-2 ngày kiến tập về bảo đảm chất lượng</w:t>
            </w:r>
          </w:p>
        </w:tc>
        <w:tc>
          <w:tcPr>
            <w:tcW w:w="1980" w:type="dxa"/>
            <w:vMerge w:val="restart"/>
            <w:shd w:val="clear" w:color="auto" w:fill="auto"/>
            <w:tcMar>
              <w:top w:w="100" w:type="dxa"/>
              <w:left w:w="100" w:type="dxa"/>
              <w:bottom w:w="100" w:type="dxa"/>
              <w:right w:w="100" w:type="dxa"/>
            </w:tcMar>
          </w:tcPr>
          <w:p w14:paraId="3016EA59" w14:textId="7B7A1F42" w:rsidR="00713116" w:rsidRPr="00CC3823" w:rsidRDefault="00713116" w:rsidP="00713116">
            <w:pPr>
              <w:tabs>
                <w:tab w:val="left" w:pos="567"/>
              </w:tabs>
              <w:jc w:val="center"/>
              <w:rPr>
                <w:sz w:val="26"/>
                <w:szCs w:val="26"/>
              </w:rPr>
            </w:pPr>
            <w:r w:rsidRPr="00CC3823">
              <w:rPr>
                <w:sz w:val="26"/>
                <w:szCs w:val="26"/>
              </w:rPr>
              <w:t xml:space="preserve"> Từ 24/4/2023</w:t>
            </w:r>
          </w:p>
          <w:p w14:paraId="7A291D1D" w14:textId="556389FE" w:rsidR="00713116" w:rsidRPr="00CC3823" w:rsidRDefault="00713116" w:rsidP="00713116">
            <w:pPr>
              <w:tabs>
                <w:tab w:val="left" w:pos="567"/>
              </w:tabs>
              <w:jc w:val="center"/>
              <w:rPr>
                <w:sz w:val="26"/>
                <w:szCs w:val="26"/>
              </w:rPr>
            </w:pPr>
            <w:r w:rsidRPr="00CC3823">
              <w:rPr>
                <w:sz w:val="26"/>
                <w:szCs w:val="26"/>
              </w:rPr>
              <w:t>(</w:t>
            </w:r>
            <w:r>
              <w:rPr>
                <w:sz w:val="26"/>
                <w:szCs w:val="26"/>
              </w:rPr>
              <w:t>Thời gian cụ thể sẽ t</w:t>
            </w:r>
            <w:r w:rsidRPr="00CC3823">
              <w:rPr>
                <w:sz w:val="26"/>
                <w:szCs w:val="26"/>
              </w:rPr>
              <w:t xml:space="preserve">hông báo theo lịch đánh giá </w:t>
            </w:r>
            <w:r>
              <w:rPr>
                <w:sz w:val="26"/>
                <w:szCs w:val="26"/>
              </w:rPr>
              <w:t xml:space="preserve">ngoài </w:t>
            </w:r>
            <w:r w:rsidRPr="00CC3823">
              <w:rPr>
                <w:sz w:val="26"/>
                <w:szCs w:val="26"/>
              </w:rPr>
              <w:t>của Trung tâm)</w:t>
            </w:r>
          </w:p>
        </w:tc>
        <w:tc>
          <w:tcPr>
            <w:tcW w:w="1350" w:type="dxa"/>
            <w:vMerge w:val="restart"/>
            <w:shd w:val="clear" w:color="auto" w:fill="auto"/>
            <w:tcMar>
              <w:top w:w="100" w:type="dxa"/>
              <w:left w:w="100" w:type="dxa"/>
              <w:bottom w:w="100" w:type="dxa"/>
              <w:right w:w="100" w:type="dxa"/>
            </w:tcMar>
          </w:tcPr>
          <w:p w14:paraId="164ED800" w14:textId="0E325DBD" w:rsidR="00713116" w:rsidRPr="00CC3823" w:rsidRDefault="00713116" w:rsidP="00713116">
            <w:pPr>
              <w:tabs>
                <w:tab w:val="left" w:pos="567"/>
              </w:tabs>
              <w:jc w:val="center"/>
              <w:rPr>
                <w:sz w:val="26"/>
                <w:szCs w:val="26"/>
              </w:rPr>
            </w:pPr>
            <w:r>
              <w:rPr>
                <w:sz w:val="26"/>
                <w:szCs w:val="26"/>
              </w:rPr>
              <w:t>Học t</w:t>
            </w:r>
            <w:r w:rsidRPr="00CC3823">
              <w:rPr>
                <w:sz w:val="26"/>
                <w:szCs w:val="26"/>
              </w:rPr>
              <w:t>rực tiếp</w:t>
            </w:r>
          </w:p>
        </w:tc>
        <w:tc>
          <w:tcPr>
            <w:tcW w:w="1890" w:type="dxa"/>
            <w:shd w:val="clear" w:color="auto" w:fill="auto"/>
            <w:tcMar>
              <w:top w:w="100" w:type="dxa"/>
              <w:left w:w="100" w:type="dxa"/>
              <w:bottom w:w="100" w:type="dxa"/>
              <w:right w:w="100" w:type="dxa"/>
            </w:tcMar>
          </w:tcPr>
          <w:p w14:paraId="69C13238" w14:textId="77777777" w:rsidR="00713116" w:rsidRPr="00CC3823" w:rsidRDefault="00713116" w:rsidP="00713116">
            <w:pPr>
              <w:tabs>
                <w:tab w:val="left" w:pos="567"/>
              </w:tabs>
              <w:jc w:val="both"/>
              <w:rPr>
                <w:sz w:val="26"/>
                <w:szCs w:val="26"/>
              </w:rPr>
            </w:pPr>
            <w:r w:rsidRPr="00CC3823">
              <w:rPr>
                <w:sz w:val="26"/>
                <w:szCs w:val="26"/>
              </w:rPr>
              <w:t>Bài thu hoạch cá nhân</w:t>
            </w:r>
          </w:p>
        </w:tc>
      </w:tr>
      <w:tr w:rsidR="00713116" w:rsidRPr="00CC3823" w14:paraId="4DB62F7E" w14:textId="77777777" w:rsidTr="00713116">
        <w:trPr>
          <w:trHeight w:val="772"/>
        </w:trPr>
        <w:tc>
          <w:tcPr>
            <w:tcW w:w="1010" w:type="dxa"/>
            <w:vMerge/>
            <w:shd w:val="clear" w:color="auto" w:fill="auto"/>
            <w:tcMar>
              <w:top w:w="100" w:type="dxa"/>
              <w:left w:w="100" w:type="dxa"/>
              <w:bottom w:w="100" w:type="dxa"/>
              <w:right w:w="100" w:type="dxa"/>
            </w:tcMar>
          </w:tcPr>
          <w:p w14:paraId="125FFBD3" w14:textId="77777777" w:rsidR="00713116" w:rsidRPr="00CC3823" w:rsidRDefault="00713116" w:rsidP="00713116">
            <w:pPr>
              <w:tabs>
                <w:tab w:val="left" w:pos="567"/>
              </w:tabs>
              <w:jc w:val="center"/>
              <w:rPr>
                <w:sz w:val="26"/>
                <w:szCs w:val="26"/>
              </w:rPr>
            </w:pPr>
          </w:p>
        </w:tc>
        <w:tc>
          <w:tcPr>
            <w:tcW w:w="2770" w:type="dxa"/>
            <w:shd w:val="clear" w:color="auto" w:fill="auto"/>
            <w:tcMar>
              <w:top w:w="100" w:type="dxa"/>
              <w:left w:w="100" w:type="dxa"/>
              <w:bottom w:w="100" w:type="dxa"/>
              <w:right w:w="100" w:type="dxa"/>
            </w:tcMar>
          </w:tcPr>
          <w:p w14:paraId="074C973C" w14:textId="39111F4A" w:rsidR="00713116" w:rsidRPr="00CC3823" w:rsidRDefault="00713116" w:rsidP="00713116">
            <w:pPr>
              <w:tabs>
                <w:tab w:val="left" w:pos="567"/>
              </w:tabs>
              <w:jc w:val="both"/>
              <w:rPr>
                <w:sz w:val="26"/>
                <w:szCs w:val="26"/>
              </w:rPr>
            </w:pPr>
            <w:r w:rsidRPr="00CC3823">
              <w:rPr>
                <w:sz w:val="26"/>
                <w:szCs w:val="26"/>
              </w:rPr>
              <w:t>Từ 2 đến 3 ngày thực hành đánh giá ngoài</w:t>
            </w:r>
          </w:p>
        </w:tc>
        <w:tc>
          <w:tcPr>
            <w:tcW w:w="1980" w:type="dxa"/>
            <w:vMerge/>
            <w:shd w:val="clear" w:color="auto" w:fill="auto"/>
            <w:tcMar>
              <w:top w:w="100" w:type="dxa"/>
              <w:left w:w="100" w:type="dxa"/>
              <w:bottom w:w="100" w:type="dxa"/>
              <w:right w:w="100" w:type="dxa"/>
            </w:tcMar>
          </w:tcPr>
          <w:p w14:paraId="20529A83" w14:textId="77777777" w:rsidR="00713116" w:rsidRPr="00CC3823" w:rsidRDefault="00713116" w:rsidP="00713116">
            <w:pPr>
              <w:tabs>
                <w:tab w:val="left" w:pos="567"/>
              </w:tabs>
              <w:jc w:val="center"/>
              <w:rPr>
                <w:sz w:val="26"/>
                <w:szCs w:val="26"/>
              </w:rPr>
            </w:pPr>
          </w:p>
        </w:tc>
        <w:tc>
          <w:tcPr>
            <w:tcW w:w="1350" w:type="dxa"/>
            <w:vMerge/>
            <w:shd w:val="clear" w:color="auto" w:fill="auto"/>
            <w:tcMar>
              <w:top w:w="100" w:type="dxa"/>
              <w:left w:w="100" w:type="dxa"/>
              <w:bottom w:w="100" w:type="dxa"/>
              <w:right w:w="100" w:type="dxa"/>
            </w:tcMar>
          </w:tcPr>
          <w:p w14:paraId="1BFE5288" w14:textId="0AEE7CB6" w:rsidR="00713116" w:rsidRPr="00CC3823" w:rsidRDefault="00713116" w:rsidP="00713116">
            <w:pPr>
              <w:tabs>
                <w:tab w:val="left" w:pos="567"/>
              </w:tabs>
              <w:jc w:val="center"/>
              <w:rPr>
                <w:sz w:val="26"/>
                <w:szCs w:val="26"/>
              </w:rPr>
            </w:pPr>
          </w:p>
        </w:tc>
        <w:tc>
          <w:tcPr>
            <w:tcW w:w="1890" w:type="dxa"/>
            <w:shd w:val="clear" w:color="auto" w:fill="auto"/>
            <w:tcMar>
              <w:top w:w="100" w:type="dxa"/>
              <w:left w:w="100" w:type="dxa"/>
              <w:bottom w:w="100" w:type="dxa"/>
              <w:right w:w="100" w:type="dxa"/>
            </w:tcMar>
          </w:tcPr>
          <w:p w14:paraId="06B0F511" w14:textId="77777777" w:rsidR="00713116" w:rsidRPr="00CC3823" w:rsidRDefault="00713116" w:rsidP="00713116">
            <w:pPr>
              <w:tabs>
                <w:tab w:val="left" w:pos="567"/>
              </w:tabs>
              <w:jc w:val="both"/>
              <w:rPr>
                <w:sz w:val="26"/>
                <w:szCs w:val="26"/>
              </w:rPr>
            </w:pPr>
            <w:r w:rsidRPr="00CC3823">
              <w:rPr>
                <w:sz w:val="26"/>
                <w:szCs w:val="26"/>
              </w:rPr>
              <w:t>Bài thu hoạch cá nhân</w:t>
            </w:r>
          </w:p>
        </w:tc>
      </w:tr>
      <w:tr w:rsidR="00A2016F" w:rsidRPr="00CC3823" w14:paraId="4244E209" w14:textId="77777777" w:rsidTr="00713116">
        <w:trPr>
          <w:trHeight w:val="646"/>
        </w:trPr>
        <w:tc>
          <w:tcPr>
            <w:tcW w:w="9000" w:type="dxa"/>
            <w:gridSpan w:val="5"/>
            <w:shd w:val="clear" w:color="auto" w:fill="auto"/>
            <w:tcMar>
              <w:top w:w="100" w:type="dxa"/>
              <w:left w:w="100" w:type="dxa"/>
              <w:bottom w:w="100" w:type="dxa"/>
              <w:right w:w="100" w:type="dxa"/>
            </w:tcMar>
          </w:tcPr>
          <w:p w14:paraId="6148D5F4" w14:textId="3E44E2D9" w:rsidR="00A2016F" w:rsidRPr="00713116" w:rsidRDefault="00375E43" w:rsidP="00713116">
            <w:pPr>
              <w:tabs>
                <w:tab w:val="left" w:pos="567"/>
              </w:tabs>
              <w:jc w:val="center"/>
              <w:rPr>
                <w:b/>
                <w:sz w:val="26"/>
                <w:szCs w:val="26"/>
              </w:rPr>
            </w:pPr>
            <w:r w:rsidRPr="00713116">
              <w:rPr>
                <w:b/>
                <w:sz w:val="26"/>
                <w:szCs w:val="26"/>
              </w:rPr>
              <w:t>Các chuyên đề bổ trợ</w:t>
            </w:r>
            <w:r w:rsidR="00713116" w:rsidRPr="00713116">
              <w:rPr>
                <w:b/>
                <w:sz w:val="26"/>
                <w:szCs w:val="26"/>
              </w:rPr>
              <w:t xml:space="preserve"> </w:t>
            </w:r>
            <w:r w:rsidRPr="00713116">
              <w:rPr>
                <w:b/>
                <w:sz w:val="26"/>
                <w:szCs w:val="26"/>
              </w:rPr>
              <w:t>(</w:t>
            </w:r>
            <w:r w:rsidR="00713116" w:rsidRPr="00713116">
              <w:rPr>
                <w:b/>
                <w:sz w:val="26"/>
                <w:szCs w:val="26"/>
              </w:rPr>
              <w:t>Người học lựa</w:t>
            </w:r>
            <w:r w:rsidRPr="00713116">
              <w:rPr>
                <w:b/>
                <w:sz w:val="26"/>
                <w:szCs w:val="26"/>
              </w:rPr>
              <w:t xml:space="preserve"> chọn một trong ba chuyên đề</w:t>
            </w:r>
            <w:r w:rsidR="00713116">
              <w:rPr>
                <w:b/>
                <w:sz w:val="26"/>
                <w:szCs w:val="26"/>
              </w:rPr>
              <w:t xml:space="preserve"> dưới đây</w:t>
            </w:r>
            <w:r w:rsidRPr="00713116">
              <w:rPr>
                <w:b/>
                <w:sz w:val="26"/>
                <w:szCs w:val="26"/>
              </w:rPr>
              <w:t xml:space="preserve"> </w:t>
            </w:r>
            <w:r w:rsidR="00713116">
              <w:rPr>
                <w:b/>
                <w:sz w:val="26"/>
                <w:szCs w:val="26"/>
              </w:rPr>
              <w:t xml:space="preserve">khi </w:t>
            </w:r>
            <w:r w:rsidRPr="00713116">
              <w:rPr>
                <w:b/>
                <w:sz w:val="26"/>
                <w:szCs w:val="26"/>
              </w:rPr>
              <w:t>có nhu cầu)</w:t>
            </w:r>
          </w:p>
        </w:tc>
      </w:tr>
      <w:tr w:rsidR="00713116" w:rsidRPr="00CC3823" w14:paraId="364E255A" w14:textId="77777777" w:rsidTr="00713116">
        <w:trPr>
          <w:trHeight w:val="2163"/>
        </w:trPr>
        <w:tc>
          <w:tcPr>
            <w:tcW w:w="5760" w:type="dxa"/>
            <w:gridSpan w:val="3"/>
            <w:shd w:val="clear" w:color="auto" w:fill="auto"/>
            <w:tcMar>
              <w:top w:w="100" w:type="dxa"/>
              <w:left w:w="100" w:type="dxa"/>
              <w:bottom w:w="100" w:type="dxa"/>
              <w:right w:w="100" w:type="dxa"/>
            </w:tcMar>
          </w:tcPr>
          <w:p w14:paraId="315517B8" w14:textId="77777777" w:rsidR="00713116" w:rsidRPr="00CC3823" w:rsidRDefault="00713116" w:rsidP="00713116">
            <w:pPr>
              <w:numPr>
                <w:ilvl w:val="0"/>
                <w:numId w:val="1"/>
              </w:numPr>
              <w:tabs>
                <w:tab w:val="left" w:pos="567"/>
              </w:tabs>
              <w:ind w:left="425"/>
              <w:jc w:val="both"/>
              <w:rPr>
                <w:sz w:val="26"/>
                <w:szCs w:val="26"/>
              </w:rPr>
            </w:pPr>
            <w:r w:rsidRPr="00CC3823">
              <w:rPr>
                <w:sz w:val="26"/>
                <w:szCs w:val="26"/>
              </w:rPr>
              <w:t>Chuyên đề BT1: Xếp hạng và đối sánh trong giáo dục đại học</w:t>
            </w:r>
          </w:p>
          <w:p w14:paraId="16999FA5" w14:textId="77777777" w:rsidR="00713116" w:rsidRDefault="00713116" w:rsidP="00713116">
            <w:pPr>
              <w:numPr>
                <w:ilvl w:val="0"/>
                <w:numId w:val="1"/>
              </w:numPr>
              <w:tabs>
                <w:tab w:val="left" w:pos="567"/>
              </w:tabs>
              <w:ind w:left="425"/>
              <w:jc w:val="both"/>
              <w:rPr>
                <w:sz w:val="26"/>
                <w:szCs w:val="26"/>
              </w:rPr>
            </w:pPr>
            <w:r w:rsidRPr="00CC3823">
              <w:rPr>
                <w:sz w:val="26"/>
                <w:szCs w:val="26"/>
              </w:rPr>
              <w:t>Chuyên đề BT2: Quản lý khoa học công nghệ, tài sản trí tuệ trong trường đại học và kỹ thuật đánh giá cho kiểm định viên</w:t>
            </w:r>
          </w:p>
          <w:p w14:paraId="685A252E" w14:textId="6A7372A3" w:rsidR="00713116" w:rsidRPr="00713116" w:rsidRDefault="00713116" w:rsidP="00713116">
            <w:pPr>
              <w:numPr>
                <w:ilvl w:val="0"/>
                <w:numId w:val="1"/>
              </w:numPr>
              <w:tabs>
                <w:tab w:val="left" w:pos="567"/>
              </w:tabs>
              <w:ind w:left="425"/>
              <w:jc w:val="both"/>
              <w:rPr>
                <w:sz w:val="26"/>
                <w:szCs w:val="26"/>
              </w:rPr>
            </w:pPr>
            <w:r w:rsidRPr="00713116">
              <w:rPr>
                <w:sz w:val="26"/>
                <w:szCs w:val="26"/>
              </w:rPr>
              <w:t xml:space="preserve">Chuyên đề BT3: Quản lý tài chính trong </w:t>
            </w:r>
            <w:r>
              <w:rPr>
                <w:sz w:val="26"/>
                <w:szCs w:val="26"/>
              </w:rPr>
              <w:t>CSGD</w:t>
            </w:r>
            <w:r w:rsidRPr="00713116">
              <w:rPr>
                <w:sz w:val="26"/>
                <w:szCs w:val="26"/>
              </w:rPr>
              <w:t xml:space="preserve"> đại học và kỹ thuật đánh giá cho kiểm định viên</w:t>
            </w:r>
          </w:p>
        </w:tc>
        <w:tc>
          <w:tcPr>
            <w:tcW w:w="3240" w:type="dxa"/>
            <w:gridSpan w:val="2"/>
            <w:shd w:val="clear" w:color="auto" w:fill="auto"/>
            <w:tcMar>
              <w:top w:w="100" w:type="dxa"/>
              <w:left w:w="100" w:type="dxa"/>
              <w:bottom w:w="100" w:type="dxa"/>
              <w:right w:w="100" w:type="dxa"/>
            </w:tcMar>
          </w:tcPr>
          <w:p w14:paraId="7C2BC5BF" w14:textId="68A9FE76" w:rsidR="00713116" w:rsidRPr="00CC3823" w:rsidRDefault="00713116" w:rsidP="00713116">
            <w:pPr>
              <w:tabs>
                <w:tab w:val="left" w:pos="567"/>
              </w:tabs>
              <w:jc w:val="both"/>
              <w:rPr>
                <w:sz w:val="26"/>
                <w:szCs w:val="26"/>
              </w:rPr>
            </w:pPr>
            <w:r w:rsidRPr="00CC3823">
              <w:rPr>
                <w:sz w:val="26"/>
                <w:szCs w:val="26"/>
              </w:rPr>
              <w:t>Online trên hệ thống LMS và zoom hoặc trực tiếp</w:t>
            </w:r>
          </w:p>
        </w:tc>
      </w:tr>
    </w:tbl>
    <w:p w14:paraId="2BDE6519" w14:textId="77777777" w:rsidR="00713116" w:rsidRPr="00713116" w:rsidRDefault="00713116" w:rsidP="00713116">
      <w:pPr>
        <w:keepLines/>
        <w:tabs>
          <w:tab w:val="left" w:pos="567"/>
        </w:tabs>
        <w:spacing w:before="120" w:after="120"/>
        <w:ind w:firstLine="567"/>
        <w:jc w:val="both"/>
        <w:rPr>
          <w:b/>
          <w:i/>
          <w:sz w:val="26"/>
          <w:szCs w:val="26"/>
        </w:rPr>
      </w:pPr>
      <w:r w:rsidRPr="00713116">
        <w:rPr>
          <w:b/>
          <w:i/>
          <w:sz w:val="26"/>
          <w:szCs w:val="26"/>
        </w:rPr>
        <w:t>2. Đối tượng tham gia chương trình bồi dưỡng</w:t>
      </w:r>
      <w:r>
        <w:rPr>
          <w:b/>
          <w:i/>
          <w:sz w:val="26"/>
          <w:szCs w:val="26"/>
        </w:rPr>
        <w:t>:</w:t>
      </w:r>
    </w:p>
    <w:p w14:paraId="0DD927E8" w14:textId="77777777" w:rsidR="00713116" w:rsidRPr="00CC3823" w:rsidRDefault="00713116" w:rsidP="00DF2E8B">
      <w:pPr>
        <w:keepLines/>
        <w:tabs>
          <w:tab w:val="left" w:pos="567"/>
        </w:tabs>
        <w:spacing w:before="120" w:after="120" w:line="300" w:lineRule="exact"/>
        <w:ind w:firstLine="567"/>
        <w:jc w:val="both"/>
        <w:rPr>
          <w:sz w:val="26"/>
          <w:szCs w:val="26"/>
        </w:rPr>
      </w:pPr>
      <w:r w:rsidRPr="00CC3823">
        <w:rPr>
          <w:sz w:val="26"/>
          <w:szCs w:val="26"/>
        </w:rPr>
        <w:t>- Người học phải có bằng tốt nghiệp thạc sĩ hoặc tương đương trở lên.</w:t>
      </w:r>
    </w:p>
    <w:p w14:paraId="0605A8E2" w14:textId="533708CF" w:rsidR="00B20841" w:rsidRPr="00713116" w:rsidRDefault="00713116" w:rsidP="00DF2E8B">
      <w:pPr>
        <w:keepLines/>
        <w:tabs>
          <w:tab w:val="left" w:pos="567"/>
        </w:tabs>
        <w:spacing w:before="120" w:after="120" w:line="300" w:lineRule="exact"/>
        <w:ind w:firstLine="567"/>
        <w:jc w:val="both"/>
        <w:rPr>
          <w:b/>
          <w:sz w:val="26"/>
          <w:szCs w:val="26"/>
        </w:rPr>
      </w:pPr>
      <w:r w:rsidRPr="00CC3823">
        <w:rPr>
          <w:sz w:val="26"/>
          <w:szCs w:val="26"/>
        </w:rPr>
        <w:t xml:space="preserve">- Đối tượng người học là cán bộ quản lý cấp Trường, Khoa và/hoặc tương đương; giảng viên, chuyên viên làm việc trong lĩnh vực giáo dục đại học và cao đẳng sư phạm hoặc các tổ chức khác, người có nhu cầu được bồi dưỡng về kiến thức, kỹ năng, nghiệp vụ về bảo đảm chất lượng và KĐCLGD; </w:t>
      </w:r>
      <w:r>
        <w:rPr>
          <w:sz w:val="26"/>
          <w:szCs w:val="26"/>
        </w:rPr>
        <w:t>k</w:t>
      </w:r>
      <w:r w:rsidRPr="00CC3823">
        <w:rPr>
          <w:sz w:val="26"/>
          <w:szCs w:val="26"/>
        </w:rPr>
        <w:t>iểm định viên, lãnh đạo CSGD, cán bộ quản lý chuyên môn và các đối tượng khác có nhu cầu bồi dưỡng nâng cao năng lực xây dựng và phát triển các CTĐT, năng lực quản lý, lãnh đạo các CSGD.</w:t>
      </w:r>
    </w:p>
    <w:p w14:paraId="07C57834" w14:textId="77777777" w:rsidR="00A2016F" w:rsidRPr="00713116" w:rsidRDefault="00375E43" w:rsidP="00DF2E8B">
      <w:pPr>
        <w:tabs>
          <w:tab w:val="left" w:pos="567"/>
        </w:tabs>
        <w:spacing w:before="120" w:after="120" w:line="300" w:lineRule="exact"/>
        <w:ind w:firstLine="567"/>
        <w:jc w:val="both"/>
        <w:rPr>
          <w:b/>
          <w:color w:val="000000"/>
          <w:sz w:val="26"/>
          <w:szCs w:val="26"/>
        </w:rPr>
      </w:pPr>
      <w:r w:rsidRPr="00713116">
        <w:rPr>
          <w:b/>
          <w:i/>
          <w:sz w:val="26"/>
          <w:szCs w:val="26"/>
        </w:rPr>
        <w:t>3</w:t>
      </w:r>
      <w:r w:rsidRPr="00713116">
        <w:rPr>
          <w:b/>
          <w:color w:val="000000"/>
          <w:sz w:val="26"/>
          <w:szCs w:val="26"/>
        </w:rPr>
        <w:t xml:space="preserve">. </w:t>
      </w:r>
      <w:r w:rsidRPr="00713116">
        <w:rPr>
          <w:b/>
          <w:i/>
          <w:color w:val="000000"/>
          <w:sz w:val="26"/>
          <w:szCs w:val="26"/>
        </w:rPr>
        <w:t>Hồ sơ cần có:</w:t>
      </w:r>
    </w:p>
    <w:p w14:paraId="3DA122BB" w14:textId="77777777"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Bản đăng ký tham dự khóa bồi dưỡng theo mẫu (Phụ lục I);</w:t>
      </w:r>
    </w:p>
    <w:p w14:paraId="69BE307B" w14:textId="17CF8D12"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xml:space="preserve">- Bản sao có chứng thực văn bằng sau đại học (thạc sĩ, tiến sĩ); Bản sao công nhận văn bằng (đối với văn bằng do cơ sở nước ngoài cấp, trừ văn bằng trong danh mục </w:t>
      </w:r>
      <w:bookmarkStart w:id="1" w:name="bookmark=id.30j0zll" w:colFirst="0" w:colLast="0"/>
      <w:bookmarkEnd w:id="1"/>
      <w:r w:rsidRPr="00CC3823">
        <w:rPr>
          <w:color w:val="000000"/>
          <w:sz w:val="26"/>
          <w:szCs w:val="26"/>
        </w:rPr>
        <w:t xml:space="preserve">miễn thực hiện thủ tục công nhận văn bằng theo quy định tại khoản 1 Điều 5 của Thông </w:t>
      </w:r>
      <w:r w:rsidRPr="00CC3823">
        <w:rPr>
          <w:color w:val="000000"/>
          <w:sz w:val="26"/>
          <w:szCs w:val="26"/>
        </w:rPr>
        <w:lastRenderedPageBreak/>
        <w:t xml:space="preserve">tư 13/2021/TT-BGDĐT ngày 15/4/2021 của Bộ trưởng Bộ GDĐT </w:t>
      </w:r>
      <w:bookmarkStart w:id="2" w:name="bookmark=id.1fob9te" w:colFirst="0" w:colLast="0"/>
      <w:bookmarkEnd w:id="2"/>
      <w:r w:rsidRPr="00CC3823">
        <w:rPr>
          <w:color w:val="000000"/>
          <w:sz w:val="26"/>
          <w:szCs w:val="26"/>
        </w:rPr>
        <w:t xml:space="preserve">quy định về điều kiện, trình tự, thủ tục, thẩm quyền công nhận văn bằng do </w:t>
      </w:r>
      <w:r w:rsidR="00D72E8E">
        <w:rPr>
          <w:color w:val="000000"/>
          <w:sz w:val="26"/>
          <w:szCs w:val="26"/>
        </w:rPr>
        <w:t>CSGD</w:t>
      </w:r>
      <w:r w:rsidRPr="00CC3823">
        <w:rPr>
          <w:color w:val="000000"/>
          <w:sz w:val="26"/>
          <w:szCs w:val="26"/>
        </w:rPr>
        <w:t xml:space="preserve"> nước ngoài cấp để sử dụng tại Việt Nam);</w:t>
      </w:r>
    </w:p>
    <w:p w14:paraId="4056C2A3" w14:textId="66C733E7"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Sơ yếu lý lịch (Phụ lục II) có xác nhận của thủ trưởng cơ quan quản lý hoặc chính quyền địa phương nơi cư trú</w:t>
      </w:r>
      <w:r w:rsidR="00713116">
        <w:rPr>
          <w:color w:val="000000"/>
          <w:sz w:val="26"/>
          <w:szCs w:val="26"/>
        </w:rPr>
        <w:t xml:space="preserve"> nếu là người học đăng ký tự do</w:t>
      </w:r>
      <w:r w:rsidRPr="00CC3823">
        <w:rPr>
          <w:color w:val="000000"/>
          <w:sz w:val="26"/>
          <w:szCs w:val="26"/>
        </w:rPr>
        <w:t xml:space="preserve"> (</w:t>
      </w:r>
      <w:r w:rsidR="00713116">
        <w:rPr>
          <w:color w:val="000000"/>
          <w:sz w:val="26"/>
          <w:szCs w:val="26"/>
        </w:rPr>
        <w:t xml:space="preserve">lý lịch </w:t>
      </w:r>
      <w:r w:rsidRPr="00CC3823">
        <w:rPr>
          <w:color w:val="000000"/>
          <w:sz w:val="26"/>
          <w:szCs w:val="26"/>
        </w:rPr>
        <w:t>có dán ảnh và đóng dấu giáp lai; thời gian xác nhận sơ yếu lý lịch không quá 6 tháng tính đến thời điểm đăng ký khóa bồi dưỡng);</w:t>
      </w:r>
    </w:p>
    <w:p w14:paraId="5B75CCE4" w14:textId="0A81809D"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Bản sao chứng minh thư nhân dân/thẻ căn cước công dân</w:t>
      </w:r>
      <w:r w:rsidR="00713116">
        <w:rPr>
          <w:color w:val="000000"/>
          <w:sz w:val="26"/>
          <w:szCs w:val="26"/>
        </w:rPr>
        <w:t>.</w:t>
      </w:r>
    </w:p>
    <w:p w14:paraId="51423353" w14:textId="70C2690D" w:rsidR="00A2016F" w:rsidRPr="00CC3823" w:rsidRDefault="00375E43" w:rsidP="00DF2E8B">
      <w:pPr>
        <w:tabs>
          <w:tab w:val="left" w:pos="567"/>
        </w:tabs>
        <w:spacing w:before="120" w:after="120" w:line="300" w:lineRule="exact"/>
        <w:ind w:firstLine="567"/>
        <w:jc w:val="both"/>
        <w:rPr>
          <w:color w:val="000000"/>
          <w:sz w:val="26"/>
          <w:szCs w:val="26"/>
        </w:rPr>
      </w:pPr>
      <w:r w:rsidRPr="00713116">
        <w:rPr>
          <w:b/>
          <w:i/>
          <w:sz w:val="26"/>
          <w:szCs w:val="26"/>
        </w:rPr>
        <w:t>4</w:t>
      </w:r>
      <w:r w:rsidRPr="00713116">
        <w:rPr>
          <w:b/>
          <w:color w:val="000000"/>
          <w:sz w:val="26"/>
          <w:szCs w:val="26"/>
        </w:rPr>
        <w:t xml:space="preserve">. </w:t>
      </w:r>
      <w:r w:rsidRPr="00713116">
        <w:rPr>
          <w:b/>
          <w:i/>
          <w:sz w:val="26"/>
          <w:szCs w:val="26"/>
        </w:rPr>
        <w:t>Kinh</w:t>
      </w:r>
      <w:r w:rsidRPr="00713116">
        <w:rPr>
          <w:b/>
          <w:i/>
          <w:color w:val="000000"/>
          <w:sz w:val="26"/>
          <w:szCs w:val="26"/>
        </w:rPr>
        <w:t xml:space="preserve"> phí tham d</w:t>
      </w:r>
      <w:r w:rsidRPr="00713116">
        <w:rPr>
          <w:b/>
          <w:i/>
          <w:sz w:val="26"/>
          <w:szCs w:val="26"/>
        </w:rPr>
        <w:t>ự khóa bồi dưỡng</w:t>
      </w:r>
      <w:r w:rsidRPr="00713116">
        <w:rPr>
          <w:b/>
          <w:i/>
          <w:color w:val="000000"/>
          <w:sz w:val="26"/>
          <w:szCs w:val="26"/>
        </w:rPr>
        <w:t>:</w:t>
      </w:r>
      <w:r w:rsidRPr="00CC3823">
        <w:rPr>
          <w:color w:val="000000"/>
          <w:sz w:val="26"/>
          <w:szCs w:val="26"/>
        </w:rPr>
        <w:t xml:space="preserve"> 10.950.000 đồng/học viên bao gồm chi phí giảng dạy; tài liệu học tập; giải khát giữa giờ</w:t>
      </w:r>
      <w:r w:rsidRPr="00CC3823">
        <w:rPr>
          <w:sz w:val="26"/>
          <w:szCs w:val="26"/>
        </w:rPr>
        <w:t xml:space="preserve">; in giấy chứng nhận và cơ sở vật chất khác. Nếu người học có nhu cầu bồi dưỡng theo </w:t>
      </w:r>
      <w:r w:rsidR="00713116">
        <w:rPr>
          <w:sz w:val="26"/>
          <w:szCs w:val="26"/>
        </w:rPr>
        <w:t>từng</w:t>
      </w:r>
      <w:r w:rsidRPr="00CC3823">
        <w:rPr>
          <w:sz w:val="26"/>
          <w:szCs w:val="26"/>
        </w:rPr>
        <w:t xml:space="preserve"> học phần thì kinh</w:t>
      </w:r>
      <w:r w:rsidR="00C440A5">
        <w:rPr>
          <w:sz w:val="26"/>
          <w:szCs w:val="26"/>
        </w:rPr>
        <w:t xml:space="preserve"> phí tham gia 01 học phần là 3.0</w:t>
      </w:r>
      <w:r w:rsidRPr="00CC3823">
        <w:rPr>
          <w:sz w:val="26"/>
          <w:szCs w:val="26"/>
        </w:rPr>
        <w:t>00.000 đồng/học viên.</w:t>
      </w:r>
    </w:p>
    <w:p w14:paraId="73B7D197" w14:textId="77777777" w:rsidR="00A2016F" w:rsidRPr="00CC3823" w:rsidRDefault="00375E43" w:rsidP="00DF2E8B">
      <w:pPr>
        <w:tabs>
          <w:tab w:val="left" w:pos="567"/>
        </w:tabs>
        <w:spacing w:before="120" w:after="120" w:line="300" w:lineRule="exact"/>
        <w:ind w:firstLine="567"/>
        <w:jc w:val="both"/>
        <w:rPr>
          <w:color w:val="000000"/>
          <w:sz w:val="26"/>
          <w:szCs w:val="26"/>
        </w:rPr>
      </w:pPr>
      <w:r w:rsidRPr="00713116">
        <w:rPr>
          <w:b/>
          <w:i/>
          <w:sz w:val="26"/>
          <w:szCs w:val="26"/>
        </w:rPr>
        <w:t>5</w:t>
      </w:r>
      <w:r w:rsidRPr="00713116">
        <w:rPr>
          <w:b/>
          <w:i/>
          <w:color w:val="000000"/>
          <w:sz w:val="26"/>
          <w:szCs w:val="26"/>
        </w:rPr>
        <w:t>.</w:t>
      </w:r>
      <w:r w:rsidRPr="00713116">
        <w:rPr>
          <w:b/>
          <w:color w:val="000000"/>
          <w:sz w:val="26"/>
          <w:szCs w:val="26"/>
        </w:rPr>
        <w:t xml:space="preserve"> </w:t>
      </w:r>
      <w:r w:rsidRPr="00713116">
        <w:rPr>
          <w:b/>
          <w:i/>
          <w:color w:val="000000"/>
          <w:sz w:val="26"/>
          <w:szCs w:val="26"/>
        </w:rPr>
        <w:t>Chứng nhận hoàn thành khóa bồi dưỡng:</w:t>
      </w:r>
      <w:r w:rsidRPr="00CC3823">
        <w:rPr>
          <w:color w:val="000000"/>
          <w:sz w:val="26"/>
          <w:szCs w:val="26"/>
        </w:rPr>
        <w:t xml:space="preserve"> Kết thúc khóa bồi dưỡng, người học được cấp chứng nhận hoàn thành chương trình bồi dưỡng khi đáp ứng đầy đủ các tiêu chuẩn theo quy định của Thông tư 14/2022/TT-BGDĐT ngày 10/10/2022 của Bộ trưởng Bộ GDĐT quy định về kiểm định viên giáo dục đại học và cao đẳng sư phạm và quy định của Trung tâm KĐCLGD - ĐHQGHN về chương trình bồi dưỡng nghiệp vụ kiểm định viên giáo dục đại học và cao đẳng sư phạm.</w:t>
      </w:r>
    </w:p>
    <w:p w14:paraId="6DF070E9" w14:textId="77777777"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xml:space="preserve">Các đơn vị, cá nhân có nhu cầu và đáp ứng tiêu chuẩn tham dự khóa bồi dưỡng gửi bản đăng ký đã điền đủ thông tin (theo mẫu đính kèm) và hồ sơ đầy đủ về Trung tâm KĐCLGD - ĐHQGHN </w:t>
      </w:r>
      <w:r w:rsidRPr="00CC3823">
        <w:rPr>
          <w:b/>
          <w:sz w:val="26"/>
          <w:szCs w:val="26"/>
        </w:rPr>
        <w:t>trước ngày 03/4/2023</w:t>
      </w:r>
      <w:r w:rsidRPr="00CC3823">
        <w:rPr>
          <w:sz w:val="26"/>
          <w:szCs w:val="26"/>
        </w:rPr>
        <w:t xml:space="preserve">. </w:t>
      </w:r>
      <w:r w:rsidRPr="00CC3823">
        <w:rPr>
          <w:color w:val="000000"/>
          <w:sz w:val="26"/>
          <w:szCs w:val="26"/>
        </w:rPr>
        <w:t xml:space="preserve">Địa chỉ: Phòng 704, tầng 7, nhà C1T, 144 đường Xuân Thủy, Cầu Giấy, Hà Nội theo đường công văn và qua email: ttkdclgd@vnu.edu.vn hoặc email: </w:t>
      </w:r>
      <w:hyperlink r:id="rId10">
        <w:r w:rsidRPr="00CC3823">
          <w:rPr>
            <w:color w:val="1155CC"/>
            <w:sz w:val="26"/>
            <w:szCs w:val="26"/>
            <w:u w:val="single"/>
          </w:rPr>
          <w:t>tmanh@vnu.edu.vn</w:t>
        </w:r>
      </w:hyperlink>
      <w:r w:rsidRPr="00CC3823">
        <w:rPr>
          <w:color w:val="000000"/>
          <w:sz w:val="26"/>
          <w:szCs w:val="26"/>
        </w:rPr>
        <w:t>.</w:t>
      </w:r>
    </w:p>
    <w:p w14:paraId="3C287994" w14:textId="77777777"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xml:space="preserve">Trường hợp </w:t>
      </w:r>
      <w:r w:rsidRPr="00CC3823">
        <w:rPr>
          <w:sz w:val="26"/>
          <w:szCs w:val="26"/>
        </w:rPr>
        <w:t xml:space="preserve">được thông báo </w:t>
      </w:r>
      <w:r w:rsidRPr="00CC3823">
        <w:rPr>
          <w:color w:val="000000"/>
          <w:sz w:val="26"/>
          <w:szCs w:val="26"/>
        </w:rPr>
        <w:t xml:space="preserve">đáp ứng yêu cầu về hồ sơ, học viên đóng học phí trực tiếp tại Trung tâm KĐCLGD - ĐHQGHN hoặc qua tài khoản số 2601.0000.586.888, tên tài khoản: Trung tâm Kiểm định chất lượng giáo dục - Đại học Quốc gia Hà Nội, tại Ngân hàng thương mại cổ phần Đầu tư và Phát triển Việt Nam, chi nhánh Mỹ Đình </w:t>
      </w:r>
      <w:r w:rsidRPr="00C60FE5">
        <w:rPr>
          <w:b/>
          <w:color w:val="000000"/>
          <w:sz w:val="26"/>
          <w:szCs w:val="26"/>
        </w:rPr>
        <w:t>trước ngày 14/4/2023</w:t>
      </w:r>
      <w:r w:rsidRPr="00CC3823">
        <w:rPr>
          <w:color w:val="000000"/>
          <w:sz w:val="26"/>
          <w:szCs w:val="26"/>
        </w:rPr>
        <w:t xml:space="preserve"> (Trung tâm sẽ có thông báo xác nhận mức độ đáp ứng yêu cầu về hồ sơ của ứng viên sa</w:t>
      </w:r>
      <w:r w:rsidRPr="00CC3823">
        <w:rPr>
          <w:sz w:val="26"/>
          <w:szCs w:val="26"/>
        </w:rPr>
        <w:t>u khi nhận hồ sơ đầy đủ</w:t>
      </w:r>
      <w:r w:rsidRPr="00CC3823">
        <w:rPr>
          <w:color w:val="000000"/>
          <w:sz w:val="26"/>
          <w:szCs w:val="26"/>
        </w:rPr>
        <w:t>).</w:t>
      </w:r>
    </w:p>
    <w:p w14:paraId="77CD01FF" w14:textId="0BDE3C96" w:rsidR="00A2016F" w:rsidRPr="00CC3823" w:rsidRDefault="00375E43" w:rsidP="00DF2E8B">
      <w:pPr>
        <w:tabs>
          <w:tab w:val="left" w:pos="567"/>
        </w:tabs>
        <w:spacing w:before="120" w:after="120" w:line="300" w:lineRule="exact"/>
        <w:ind w:firstLine="567"/>
        <w:jc w:val="both"/>
        <w:rPr>
          <w:color w:val="000000"/>
          <w:sz w:val="26"/>
          <w:szCs w:val="26"/>
        </w:rPr>
      </w:pPr>
      <w:r w:rsidRPr="00CC3823">
        <w:rPr>
          <w:color w:val="000000"/>
          <w:sz w:val="26"/>
          <w:szCs w:val="26"/>
        </w:rPr>
        <w:t xml:space="preserve">Mọi thắc mắc xin liên hệ với </w:t>
      </w:r>
      <w:r w:rsidR="0030419A">
        <w:rPr>
          <w:color w:val="000000"/>
          <w:sz w:val="26"/>
          <w:szCs w:val="26"/>
        </w:rPr>
        <w:t>ô</w:t>
      </w:r>
      <w:r w:rsidRPr="00CC3823">
        <w:rPr>
          <w:color w:val="000000"/>
          <w:sz w:val="26"/>
          <w:szCs w:val="26"/>
        </w:rPr>
        <w:t>ng Trần Hữu Lượng, số điện thoại: 0914.880.505 hoặc (024) 37954666 ext: 15, 16.</w:t>
      </w:r>
    </w:p>
    <w:p w14:paraId="3EB819DA" w14:textId="1B789A37" w:rsidR="00A2016F" w:rsidRDefault="00375E43" w:rsidP="00713116">
      <w:pPr>
        <w:tabs>
          <w:tab w:val="left" w:pos="567"/>
        </w:tabs>
        <w:spacing w:before="120" w:after="120" w:line="276" w:lineRule="auto"/>
        <w:ind w:firstLine="567"/>
        <w:jc w:val="both"/>
        <w:rPr>
          <w:color w:val="000000"/>
          <w:sz w:val="26"/>
          <w:szCs w:val="26"/>
        </w:rPr>
      </w:pPr>
      <w:r w:rsidRPr="00CC3823">
        <w:rPr>
          <w:color w:val="000000"/>
          <w:sz w:val="26"/>
          <w:szCs w:val="26"/>
        </w:rPr>
        <w:t>Trân trọng./.</w:t>
      </w:r>
    </w:p>
    <w:p w14:paraId="318219C3" w14:textId="77777777" w:rsidR="00952DDC" w:rsidRPr="00CC3823" w:rsidRDefault="00952DDC" w:rsidP="00713116">
      <w:pPr>
        <w:tabs>
          <w:tab w:val="left" w:pos="567"/>
        </w:tabs>
        <w:spacing w:before="120" w:after="120" w:line="276" w:lineRule="auto"/>
        <w:ind w:firstLine="567"/>
        <w:jc w:val="both"/>
        <w:rPr>
          <w:color w:val="000000"/>
          <w:sz w:val="26"/>
          <w:szCs w:val="26"/>
        </w:rPr>
      </w:pPr>
    </w:p>
    <w:tbl>
      <w:tblPr>
        <w:tblStyle w:val="a1"/>
        <w:tblW w:w="89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57"/>
        <w:gridCol w:w="3397"/>
      </w:tblGrid>
      <w:tr w:rsidR="00A2016F" w14:paraId="283B9944" w14:textId="77777777">
        <w:tc>
          <w:tcPr>
            <w:tcW w:w="5557" w:type="dxa"/>
            <w:vMerge w:val="restart"/>
          </w:tcPr>
          <w:p w14:paraId="37C490F8" w14:textId="77777777" w:rsidR="00A2016F" w:rsidRPr="00952DDC" w:rsidRDefault="00375E43">
            <w:pPr>
              <w:keepNext/>
              <w:keepLines/>
              <w:spacing w:after="60"/>
              <w:ind w:right="-455"/>
              <w:rPr>
                <w:b/>
                <w:sz w:val="24"/>
                <w:szCs w:val="24"/>
              </w:rPr>
            </w:pPr>
            <w:r w:rsidRPr="00952DDC">
              <w:rPr>
                <w:b/>
                <w:i/>
                <w:sz w:val="24"/>
                <w:szCs w:val="24"/>
              </w:rPr>
              <w:t>Nơi nhận:</w:t>
            </w:r>
          </w:p>
          <w:p w14:paraId="0AFA4C98" w14:textId="77777777" w:rsidR="00A2016F" w:rsidRDefault="00375E43">
            <w:pPr>
              <w:keepNext/>
              <w:keepLines/>
              <w:numPr>
                <w:ilvl w:val="0"/>
                <w:numId w:val="2"/>
              </w:numPr>
              <w:ind w:left="284" w:right="-455" w:hanging="142"/>
              <w:rPr>
                <w:sz w:val="22"/>
                <w:szCs w:val="22"/>
              </w:rPr>
            </w:pPr>
            <w:r>
              <w:rPr>
                <w:sz w:val="22"/>
                <w:szCs w:val="22"/>
              </w:rPr>
              <w:t>Như trên;</w:t>
            </w:r>
          </w:p>
          <w:p w14:paraId="3F59162C" w14:textId="77777777" w:rsidR="00A2016F" w:rsidRDefault="00375E43">
            <w:pPr>
              <w:keepNext/>
              <w:keepLines/>
              <w:numPr>
                <w:ilvl w:val="0"/>
                <w:numId w:val="2"/>
              </w:numPr>
              <w:ind w:left="284" w:right="-455" w:hanging="142"/>
              <w:rPr>
                <w:sz w:val="22"/>
                <w:szCs w:val="22"/>
              </w:rPr>
            </w:pPr>
            <w:r>
              <w:rPr>
                <w:sz w:val="22"/>
                <w:szCs w:val="22"/>
              </w:rPr>
              <w:t>Cục Quản lý chất lượng - Bộ GDĐT (để b/c);</w:t>
            </w:r>
          </w:p>
          <w:p w14:paraId="57B45D3D" w14:textId="77777777" w:rsidR="00A2016F" w:rsidRDefault="00375E43">
            <w:pPr>
              <w:keepNext/>
              <w:keepLines/>
              <w:numPr>
                <w:ilvl w:val="0"/>
                <w:numId w:val="2"/>
              </w:numPr>
              <w:ind w:left="284" w:right="-455" w:hanging="142"/>
              <w:rPr>
                <w:sz w:val="22"/>
                <w:szCs w:val="22"/>
              </w:rPr>
            </w:pPr>
            <w:r>
              <w:rPr>
                <w:sz w:val="22"/>
                <w:szCs w:val="22"/>
              </w:rPr>
              <w:t>PGĐ ĐHQGHN Nguyễn Hoàng Hải (để b/c);</w:t>
            </w:r>
          </w:p>
          <w:p w14:paraId="3D69E366" w14:textId="77777777" w:rsidR="00A2016F" w:rsidRDefault="00375E43">
            <w:pPr>
              <w:keepNext/>
              <w:keepLines/>
              <w:numPr>
                <w:ilvl w:val="0"/>
                <w:numId w:val="2"/>
              </w:numPr>
              <w:ind w:left="284" w:right="-455" w:hanging="142"/>
              <w:rPr>
                <w:sz w:val="22"/>
                <w:szCs w:val="22"/>
              </w:rPr>
            </w:pPr>
            <w:r>
              <w:rPr>
                <w:sz w:val="22"/>
                <w:szCs w:val="22"/>
              </w:rPr>
              <w:t>Ban Đào tạo - ĐHQGHN (để theo dõi);</w:t>
            </w:r>
          </w:p>
          <w:p w14:paraId="22458BA9" w14:textId="77777777" w:rsidR="00A2016F" w:rsidRDefault="00375E43">
            <w:pPr>
              <w:keepNext/>
              <w:keepLines/>
              <w:numPr>
                <w:ilvl w:val="0"/>
                <w:numId w:val="2"/>
              </w:numPr>
              <w:ind w:left="284" w:right="-455" w:hanging="142"/>
              <w:rPr>
                <w:sz w:val="22"/>
                <w:szCs w:val="22"/>
              </w:rPr>
            </w:pPr>
            <w:r>
              <w:rPr>
                <w:sz w:val="22"/>
                <w:szCs w:val="22"/>
              </w:rPr>
              <w:t>Lưu: VT, HTPT, TMA250.</w:t>
            </w:r>
          </w:p>
        </w:tc>
        <w:tc>
          <w:tcPr>
            <w:tcW w:w="3397" w:type="dxa"/>
          </w:tcPr>
          <w:p w14:paraId="610B906F" w14:textId="77777777" w:rsidR="00A2016F" w:rsidRDefault="00375E43">
            <w:pPr>
              <w:keepNext/>
              <w:keepLines/>
              <w:jc w:val="center"/>
              <w:rPr>
                <w:b/>
                <w:sz w:val="27"/>
                <w:szCs w:val="27"/>
              </w:rPr>
            </w:pPr>
            <w:r>
              <w:rPr>
                <w:b/>
                <w:sz w:val="27"/>
                <w:szCs w:val="27"/>
              </w:rPr>
              <w:t>GIÁM ĐỐC</w:t>
            </w:r>
          </w:p>
          <w:p w14:paraId="13B0DB74" w14:textId="77777777" w:rsidR="00A2016F" w:rsidRDefault="00A2016F">
            <w:pPr>
              <w:keepLines/>
              <w:spacing w:before="120" w:after="120"/>
              <w:rPr>
                <w:b/>
                <w:sz w:val="25"/>
                <w:szCs w:val="25"/>
              </w:rPr>
            </w:pPr>
          </w:p>
          <w:p w14:paraId="02DF9E8D" w14:textId="7EEB92FF" w:rsidR="00A2016F" w:rsidRPr="000F1BF3" w:rsidRDefault="00130616" w:rsidP="00186BEF">
            <w:pPr>
              <w:keepLines/>
              <w:spacing w:before="120" w:after="120"/>
              <w:jc w:val="center"/>
              <w:rPr>
                <w:sz w:val="27"/>
                <w:szCs w:val="27"/>
              </w:rPr>
            </w:pPr>
            <w:r w:rsidRPr="000F1BF3">
              <w:rPr>
                <w:sz w:val="27"/>
                <w:szCs w:val="27"/>
              </w:rPr>
              <w:t>(đã ký)</w:t>
            </w:r>
          </w:p>
          <w:p w14:paraId="57D23D8B" w14:textId="77777777" w:rsidR="00A2016F" w:rsidRDefault="00A2016F">
            <w:pPr>
              <w:keepLines/>
              <w:spacing w:before="120" w:after="120"/>
              <w:rPr>
                <w:sz w:val="27"/>
                <w:szCs w:val="27"/>
              </w:rPr>
            </w:pPr>
          </w:p>
          <w:p w14:paraId="378FF1CA" w14:textId="77777777" w:rsidR="00A2016F" w:rsidRDefault="00A2016F">
            <w:pPr>
              <w:keepLines/>
              <w:spacing w:before="120" w:after="120"/>
              <w:jc w:val="center"/>
              <w:rPr>
                <w:color w:val="000000"/>
                <w:sz w:val="27"/>
                <w:szCs w:val="27"/>
              </w:rPr>
            </w:pPr>
          </w:p>
        </w:tc>
      </w:tr>
      <w:tr w:rsidR="00A2016F" w14:paraId="1A73DD6B" w14:textId="77777777">
        <w:tc>
          <w:tcPr>
            <w:tcW w:w="5557" w:type="dxa"/>
            <w:vMerge/>
          </w:tcPr>
          <w:p w14:paraId="1173991A" w14:textId="77777777" w:rsidR="00A2016F" w:rsidRDefault="00A2016F">
            <w:pPr>
              <w:widowControl w:val="0"/>
              <w:pBdr>
                <w:top w:val="nil"/>
                <w:left w:val="nil"/>
                <w:bottom w:val="nil"/>
                <w:right w:val="nil"/>
                <w:between w:val="nil"/>
              </w:pBdr>
              <w:spacing w:line="276" w:lineRule="auto"/>
              <w:rPr>
                <w:color w:val="000000"/>
                <w:sz w:val="27"/>
                <w:szCs w:val="27"/>
              </w:rPr>
            </w:pPr>
          </w:p>
        </w:tc>
        <w:tc>
          <w:tcPr>
            <w:tcW w:w="3397" w:type="dxa"/>
          </w:tcPr>
          <w:p w14:paraId="1AC5344B" w14:textId="77777777" w:rsidR="00A2016F" w:rsidRDefault="00375E43">
            <w:pPr>
              <w:keepLines/>
              <w:spacing w:before="120" w:after="120"/>
              <w:jc w:val="center"/>
              <w:rPr>
                <w:b/>
                <w:color w:val="000000"/>
                <w:sz w:val="27"/>
                <w:szCs w:val="27"/>
              </w:rPr>
            </w:pPr>
            <w:r>
              <w:rPr>
                <w:b/>
                <w:color w:val="000000"/>
                <w:sz w:val="27"/>
                <w:szCs w:val="27"/>
              </w:rPr>
              <w:t>Tạ Thị Thu Hiền</w:t>
            </w:r>
          </w:p>
        </w:tc>
      </w:tr>
    </w:tbl>
    <w:p w14:paraId="69C22271" w14:textId="252FC993" w:rsidR="00A2016F" w:rsidRDefault="00A2016F">
      <w:pPr>
        <w:rPr>
          <w:b/>
          <w:sz w:val="26"/>
          <w:szCs w:val="26"/>
        </w:rPr>
        <w:sectPr w:rsidR="00A2016F">
          <w:headerReference w:type="default" r:id="rId11"/>
          <w:footerReference w:type="default" r:id="rId12"/>
          <w:pgSz w:w="11907" w:h="16840"/>
          <w:pgMar w:top="1134" w:right="1134" w:bottom="1134" w:left="1701" w:header="720" w:footer="561" w:gutter="0"/>
          <w:pgNumType w:start="1"/>
          <w:cols w:space="720"/>
          <w:titlePg/>
        </w:sectPr>
      </w:pPr>
    </w:p>
    <w:p w14:paraId="57B042BC" w14:textId="600E051D" w:rsidR="00A2016F" w:rsidRDefault="00375E43">
      <w:pPr>
        <w:keepNext/>
        <w:keepLines/>
        <w:spacing w:before="240" w:after="120"/>
        <w:jc w:val="center"/>
        <w:rPr>
          <w:b/>
          <w:sz w:val="26"/>
          <w:szCs w:val="26"/>
        </w:rPr>
      </w:pPr>
      <w:r>
        <w:rPr>
          <w:b/>
          <w:sz w:val="26"/>
          <w:szCs w:val="26"/>
        </w:rPr>
        <w:lastRenderedPageBreak/>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77777777" w:rsidR="00A2016F" w:rsidRDefault="00375E43">
            <w:pPr>
              <w:keepNext/>
              <w:keepLines/>
              <w:jc w:val="center"/>
              <w:rPr>
                <w:b/>
              </w:rPr>
            </w:pPr>
            <w:r>
              <w:rPr>
                <w:b/>
              </w:rPr>
              <w:t>Nơi sinh</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13"/>
          <w:footerReference w:type="default" r:id="rId14"/>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30A9779A" w14:textId="77777777" w:rsidR="00A2016F" w:rsidRDefault="00375E43">
            <w:pPr>
              <w:keepLines/>
              <w:ind w:right="-648"/>
              <w:rPr>
                <w:i/>
                <w:sz w:val="26"/>
                <w:szCs w:val="26"/>
              </w:rPr>
            </w:pPr>
            <w:r>
              <w:rPr>
                <w:i/>
                <w:sz w:val="26"/>
                <w:szCs w:val="26"/>
              </w:rPr>
              <w:t xml:space="preserve">            Hà Nội, ngày … tháng … năm 2023</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7777777" w:rsidR="00A2016F" w:rsidRDefault="00375E43">
            <w:pPr>
              <w:keepNext/>
              <w:keepLines/>
              <w:jc w:val="center"/>
              <w:rPr>
                <w:b/>
              </w:rPr>
            </w:pPr>
            <w:r>
              <w:rPr>
                <w:b/>
              </w:rPr>
              <w:t>Nơi sinh</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3" w:name="_heading=h.3znysh7" w:colFirst="0" w:colLast="0"/>
      <w:bookmarkEnd w:id="3"/>
      <w:r>
        <w:rPr>
          <w:b/>
          <w:sz w:val="28"/>
          <w:szCs w:val="28"/>
        </w:rPr>
        <w:lastRenderedPageBreak/>
        <w:t xml:space="preserve">Phụ lục </w:t>
      </w:r>
      <w:r w:rsidR="00CC3823">
        <w:rPr>
          <w:b/>
          <w:sz w:val="28"/>
          <w:szCs w:val="28"/>
        </w:rPr>
        <w:t>2</w:t>
      </w:r>
      <w:r>
        <w:rPr>
          <w:b/>
          <w:sz w:val="28"/>
          <w:szCs w:val="28"/>
        </w:rPr>
        <w:t>: Mẫu sơ yếu lý lịch</w:t>
      </w:r>
    </w:p>
    <w:tbl>
      <w:tblPr>
        <w:tblStyle w:val="a7"/>
        <w:tblW w:w="9923" w:type="dxa"/>
        <w:tblLayout w:type="fixed"/>
        <w:tblLook w:val="0400" w:firstRow="0" w:lastRow="0" w:firstColumn="0" w:lastColumn="0" w:noHBand="0" w:noVBand="1"/>
      </w:tblPr>
      <w:tblGrid>
        <w:gridCol w:w="108"/>
        <w:gridCol w:w="2019"/>
        <w:gridCol w:w="7796"/>
      </w:tblGrid>
      <w:tr w:rsidR="00A2016F" w:rsidRPr="00CC3823" w14:paraId="7632DF46" w14:textId="77777777" w:rsidTr="004C08B7">
        <w:trPr>
          <w:trHeight w:val="2179"/>
        </w:trPr>
        <w:tc>
          <w:tcPr>
            <w:tcW w:w="108" w:type="dxa"/>
          </w:tcPr>
          <w:p w14:paraId="49031CFC" w14:textId="77777777" w:rsidR="00A2016F" w:rsidRPr="00CC3823" w:rsidRDefault="00A2016F" w:rsidP="00CC3823">
            <w:pPr>
              <w:widowControl w:val="0"/>
              <w:pBdr>
                <w:top w:val="nil"/>
                <w:left w:val="nil"/>
                <w:bottom w:val="nil"/>
                <w:right w:val="nil"/>
                <w:between w:val="nil"/>
              </w:pBdr>
              <w:spacing w:before="120" w:after="120" w:line="380" w:lineRule="exact"/>
              <w:rPr>
                <w:b/>
                <w:sz w:val="26"/>
                <w:szCs w:val="26"/>
              </w:rPr>
            </w:pPr>
          </w:p>
        </w:tc>
        <w:tc>
          <w:tcPr>
            <w:tcW w:w="9815" w:type="dxa"/>
            <w:gridSpan w:val="2"/>
            <w:shd w:val="clear" w:color="auto" w:fill="FFFFFF"/>
            <w:tcMar>
              <w:top w:w="0" w:type="dxa"/>
              <w:left w:w="108" w:type="dxa"/>
              <w:bottom w:w="0" w:type="dxa"/>
              <w:right w:w="108" w:type="dxa"/>
            </w:tcMar>
          </w:tcPr>
          <w:p w14:paraId="177BD2AE" w14:textId="77777777" w:rsidR="00A2016F" w:rsidRPr="00CC3823" w:rsidRDefault="00375E43" w:rsidP="004C08B7">
            <w:pPr>
              <w:spacing w:line="380" w:lineRule="exact"/>
              <w:jc w:val="center"/>
              <w:rPr>
                <w:b/>
                <w:color w:val="000000"/>
                <w:sz w:val="26"/>
                <w:szCs w:val="26"/>
              </w:rPr>
            </w:pPr>
            <w:r w:rsidRPr="00CC3823">
              <w:rPr>
                <w:b/>
                <w:color w:val="000000"/>
                <w:sz w:val="26"/>
                <w:szCs w:val="26"/>
              </w:rPr>
              <w:t>CỘNG HÒA XÃ HỘI CHỦ NGHĨA VIỆT NAM</w:t>
            </w:r>
          </w:p>
          <w:p w14:paraId="044E1C9B" w14:textId="77777777" w:rsidR="00A2016F" w:rsidRPr="00CC3823" w:rsidRDefault="00375E43" w:rsidP="004C08B7">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2336" behindDoc="0" locked="0" layoutInCell="1" hidden="0" allowOverlap="1" wp14:anchorId="2FEF8FA2" wp14:editId="14661831">
                      <wp:simplePos x="0" y="0"/>
                      <wp:positionH relativeFrom="column">
                        <wp:posOffset>1971675</wp:posOffset>
                      </wp:positionH>
                      <wp:positionV relativeFrom="paragraph">
                        <wp:posOffset>205929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1971675</wp:posOffset>
                      </wp:positionH>
                      <wp:positionV relativeFrom="paragraph">
                        <wp:posOffset>205929</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49F7B40D" w14:textId="77777777" w:rsidR="004C08B7" w:rsidRDefault="004C08B7" w:rsidP="00CC3823">
            <w:pPr>
              <w:spacing w:before="120" w:after="120" w:line="380" w:lineRule="exact"/>
              <w:ind w:firstLine="357"/>
              <w:jc w:val="center"/>
              <w:rPr>
                <w:b/>
                <w:color w:val="000000"/>
                <w:sz w:val="26"/>
                <w:szCs w:val="26"/>
              </w:rPr>
            </w:pPr>
          </w:p>
          <w:p w14:paraId="43AC0D0C" w14:textId="610CFAA0" w:rsidR="00A2016F" w:rsidRPr="004C08B7" w:rsidRDefault="00375E43" w:rsidP="00CC3823">
            <w:pPr>
              <w:spacing w:before="120" w:after="120" w:line="380" w:lineRule="exact"/>
              <w:ind w:firstLine="357"/>
              <w:jc w:val="center"/>
              <w:rPr>
                <w:color w:val="000000"/>
                <w:sz w:val="28"/>
                <w:szCs w:val="28"/>
              </w:rPr>
            </w:pPr>
            <w:r w:rsidRPr="004C08B7">
              <w:rPr>
                <w:b/>
                <w:color w:val="000000"/>
                <w:sz w:val="28"/>
                <w:szCs w:val="28"/>
              </w:rPr>
              <w:t>SƠ YẾU LÝ LỊCH</w:t>
            </w:r>
          </w:p>
          <w:p w14:paraId="3A7D5BAD" w14:textId="77777777" w:rsidR="00A2016F" w:rsidRPr="00CC3823" w:rsidRDefault="00375E43" w:rsidP="00CC3823">
            <w:pPr>
              <w:spacing w:before="120" w:after="120" w:line="380" w:lineRule="exact"/>
              <w:rPr>
                <w:color w:val="000000"/>
                <w:sz w:val="26"/>
                <w:szCs w:val="26"/>
              </w:rPr>
            </w:pPr>
            <w:r w:rsidRPr="00CC3823">
              <w:rPr>
                <w:b/>
                <w:color w:val="000000"/>
                <w:sz w:val="26"/>
                <w:szCs w:val="26"/>
              </w:rPr>
              <w:t xml:space="preserve">        I. THÔNG TIN CHUNG</w:t>
            </w:r>
          </w:p>
        </w:tc>
      </w:tr>
      <w:tr w:rsidR="00A2016F" w:rsidRPr="00CC3823" w14:paraId="13394C69" w14:textId="77777777" w:rsidTr="00841CE0">
        <w:trPr>
          <w:trHeight w:val="2897"/>
        </w:trPr>
        <w:tc>
          <w:tcPr>
            <w:tcW w:w="21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8AC820F" w14:textId="77777777" w:rsidR="00A2016F" w:rsidRPr="00CC3823" w:rsidRDefault="00A2016F" w:rsidP="00CC3823">
            <w:pPr>
              <w:tabs>
                <w:tab w:val="left" w:pos="9781"/>
              </w:tabs>
              <w:spacing w:before="120" w:after="120" w:line="380" w:lineRule="exact"/>
              <w:rPr>
                <w:sz w:val="26"/>
                <w:szCs w:val="26"/>
              </w:rPr>
            </w:pPr>
          </w:p>
          <w:p w14:paraId="705EA152" w14:textId="77777777" w:rsidR="004C08B7" w:rsidRDefault="004C08B7" w:rsidP="00CC3823">
            <w:pPr>
              <w:tabs>
                <w:tab w:val="left" w:pos="9781"/>
              </w:tabs>
              <w:spacing w:before="120" w:after="120" w:line="380" w:lineRule="exact"/>
              <w:jc w:val="center"/>
              <w:rPr>
                <w:sz w:val="26"/>
                <w:szCs w:val="26"/>
              </w:rPr>
            </w:pPr>
          </w:p>
          <w:p w14:paraId="2D063638" w14:textId="7DE25EE0" w:rsidR="00A2016F" w:rsidRPr="00CC3823" w:rsidRDefault="00375E43" w:rsidP="00CC3823">
            <w:pPr>
              <w:tabs>
                <w:tab w:val="left" w:pos="9781"/>
              </w:tabs>
              <w:spacing w:before="120" w:after="120" w:line="380" w:lineRule="exact"/>
              <w:jc w:val="center"/>
              <w:rPr>
                <w:sz w:val="26"/>
                <w:szCs w:val="26"/>
              </w:rPr>
            </w:pPr>
            <w:r w:rsidRPr="00CC3823">
              <w:rPr>
                <w:sz w:val="26"/>
                <w:szCs w:val="26"/>
              </w:rPr>
              <w:t>Ảnh màu</w:t>
            </w:r>
          </w:p>
          <w:p w14:paraId="625AC1BB" w14:textId="77777777" w:rsidR="00A2016F" w:rsidRPr="00CC3823" w:rsidRDefault="00375E43" w:rsidP="00CC3823">
            <w:pPr>
              <w:tabs>
                <w:tab w:val="left" w:pos="9781"/>
              </w:tabs>
              <w:spacing w:before="120" w:after="120" w:line="380" w:lineRule="exact"/>
              <w:jc w:val="center"/>
              <w:rPr>
                <w:sz w:val="26"/>
                <w:szCs w:val="26"/>
              </w:rPr>
            </w:pPr>
            <w:r w:rsidRPr="00CC3823">
              <w:rPr>
                <w:sz w:val="26"/>
                <w:szCs w:val="26"/>
              </w:rPr>
              <w:t>(3 x 4 cm)</w:t>
            </w:r>
          </w:p>
        </w:tc>
        <w:tc>
          <w:tcPr>
            <w:tcW w:w="7796" w:type="dxa"/>
            <w:tcBorders>
              <w:left w:val="single" w:sz="4" w:space="0" w:color="000000"/>
            </w:tcBorders>
            <w:tcMar>
              <w:left w:w="108" w:type="dxa"/>
              <w:right w:w="108" w:type="dxa"/>
            </w:tcMar>
          </w:tcPr>
          <w:p w14:paraId="4EC71666" w14:textId="57EF585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sidR="004C08B7">
              <w:rPr>
                <w:sz w:val="26"/>
                <w:szCs w:val="26"/>
              </w:rPr>
              <w:t>………………………………..</w:t>
            </w:r>
            <w:r w:rsidRPr="00CC3823">
              <w:rPr>
                <w:sz w:val="26"/>
                <w:szCs w:val="26"/>
              </w:rPr>
              <w:tab/>
            </w:r>
          </w:p>
          <w:p w14:paraId="46B31D5F" w14:textId="77777777"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p>
          <w:p w14:paraId="607AA8F1" w14:textId="23EE4F9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sidR="004C08B7">
              <w:rPr>
                <w:sz w:val="26"/>
                <w:szCs w:val="26"/>
              </w:rPr>
              <w:t>……………………………………………….</w:t>
            </w:r>
            <w:r w:rsidRPr="00CC3823">
              <w:rPr>
                <w:sz w:val="26"/>
                <w:szCs w:val="26"/>
              </w:rPr>
              <w:tab/>
            </w:r>
          </w:p>
          <w:p w14:paraId="5CB000D0" w14:textId="4CD3B45B"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sidR="004C08B7">
              <w:rPr>
                <w:sz w:val="26"/>
                <w:szCs w:val="26"/>
              </w:rPr>
              <w:t>…………………………………………………………</w:t>
            </w:r>
            <w:r w:rsidRPr="00CC3823">
              <w:rPr>
                <w:sz w:val="26"/>
                <w:szCs w:val="26"/>
              </w:rPr>
              <w:tab/>
            </w:r>
          </w:p>
          <w:p w14:paraId="432F0512" w14:textId="33EEED44" w:rsidR="004C08B7" w:rsidRDefault="00375E43" w:rsidP="004C08B7">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sidR="004C08B7">
              <w:rPr>
                <w:sz w:val="26"/>
                <w:szCs w:val="26"/>
              </w:rPr>
              <w:t>…………………..</w:t>
            </w:r>
            <w:r w:rsidRPr="00CC3823">
              <w:rPr>
                <w:sz w:val="26"/>
                <w:szCs w:val="26"/>
              </w:rPr>
              <w:t xml:space="preserve"> </w:t>
            </w:r>
          </w:p>
          <w:p w14:paraId="3A66C250" w14:textId="5DC3CF33" w:rsidR="00A2016F" w:rsidRPr="004C08B7" w:rsidRDefault="00375E43" w:rsidP="004C08B7">
            <w:pPr>
              <w:tabs>
                <w:tab w:val="right" w:pos="7421"/>
                <w:tab w:val="left" w:pos="9781"/>
              </w:tabs>
              <w:spacing w:before="120" w:after="120" w:line="380" w:lineRule="exact"/>
              <w:ind w:left="443"/>
              <w:rPr>
                <w:sz w:val="26"/>
                <w:szCs w:val="26"/>
              </w:rPr>
            </w:pPr>
            <w:r w:rsidRPr="00CC3823">
              <w:rPr>
                <w:sz w:val="26"/>
                <w:szCs w:val="26"/>
              </w:rPr>
              <w:t>ngày cấp:</w:t>
            </w:r>
            <w:r w:rsidR="004C08B7">
              <w:rPr>
                <w:sz w:val="26"/>
                <w:szCs w:val="26"/>
              </w:rPr>
              <w:t xml:space="preserve"> </w:t>
            </w:r>
            <w:r w:rsidRPr="00CC3823">
              <w:rPr>
                <w:sz w:val="26"/>
                <w:szCs w:val="26"/>
              </w:rPr>
              <w:t>…, nơi cấp:</w:t>
            </w:r>
            <w:r w:rsidR="004C08B7">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7777777" w:rsidR="00A2016F" w:rsidRPr="00CC3823" w:rsidRDefault="00375E43" w:rsidP="00CC3823">
            <w:pPr>
              <w:spacing w:before="120" w:after="120" w:line="380" w:lineRule="exact"/>
              <w:jc w:val="center"/>
              <w:rPr>
                <w:color w:val="000000"/>
                <w:sz w:val="26"/>
                <w:szCs w:val="26"/>
              </w:rPr>
            </w:pPr>
            <w:r w:rsidRPr="00CC3823">
              <w:rPr>
                <w:sz w:val="26"/>
                <w:szCs w:val="26"/>
              </w:rPr>
              <w:t>Sinh viên trường đại học …</w:t>
            </w:r>
            <w:r w:rsidRPr="00CC3823">
              <w:rPr>
                <w:color w:val="000000"/>
                <w:sz w:val="26"/>
                <w:szCs w:val="26"/>
              </w:rPr>
              <w:t> </w:t>
            </w: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08F691EA"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2023</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8"/>
      <w:footerReference w:type="default" r:id="rId19"/>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B78E" w14:textId="77777777" w:rsidR="00B02141" w:rsidRDefault="00B02141">
      <w:r>
        <w:separator/>
      </w:r>
    </w:p>
  </w:endnote>
  <w:endnote w:type="continuationSeparator" w:id="0">
    <w:p w14:paraId="0BE5107C" w14:textId="77777777" w:rsidR="00B02141" w:rsidRDefault="00B0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1F0" w14:textId="77777777" w:rsidR="00A2016F" w:rsidRDefault="00A2016F">
    <w:pPr>
      <w:pBdr>
        <w:top w:val="nil"/>
        <w:left w:val="nil"/>
        <w:bottom w:val="nil"/>
        <w:right w:val="nil"/>
        <w:between w:val="nil"/>
      </w:pBdr>
      <w:tabs>
        <w:tab w:val="center" w:pos="4680"/>
        <w:tab w:val="right" w:pos="9360"/>
      </w:tabs>
      <w:jc w:val="right"/>
      <w:rPr>
        <w:color w:val="000000"/>
      </w:rPr>
    </w:pPr>
  </w:p>
  <w:p w14:paraId="3885C784"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4DE8" w14:textId="77777777" w:rsidR="00B02141" w:rsidRDefault="00B02141">
      <w:r>
        <w:separator/>
      </w:r>
    </w:p>
  </w:footnote>
  <w:footnote w:type="continuationSeparator" w:id="0">
    <w:p w14:paraId="45D2E012" w14:textId="77777777" w:rsidR="00B02141" w:rsidRDefault="00B0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8A8F" w14:textId="4B91506B"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60FE5">
      <w:rPr>
        <w:noProof/>
        <w:color w:val="000000"/>
      </w:rPr>
      <w:t>3</w:t>
    </w:r>
    <w:r>
      <w:rPr>
        <w:color w:val="000000"/>
      </w:rPr>
      <w:fldChar w:fldCharType="end"/>
    </w:r>
  </w:p>
  <w:p w14:paraId="07E973C2"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91" w14:textId="3C7DAC3A"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60FE5">
      <w:rPr>
        <w:noProof/>
        <w:color w:val="000000"/>
      </w:rPr>
      <w:t>6</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E0D" w14:textId="411CC4C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60FE5">
      <w:rPr>
        <w:noProof/>
        <w:color w:val="000000"/>
      </w:rPr>
      <w:t>9</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02EEBAF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066517">
    <w:abstractNumId w:val="0"/>
  </w:num>
  <w:num w:numId="2" w16cid:durableId="1614901451">
    <w:abstractNumId w:val="1"/>
  </w:num>
  <w:num w:numId="3" w16cid:durableId="1045762819">
    <w:abstractNumId w:val="3"/>
  </w:num>
  <w:num w:numId="4" w16cid:durableId="66266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0F1BF3"/>
    <w:rsid w:val="00130616"/>
    <w:rsid w:val="00186BEF"/>
    <w:rsid w:val="0024745C"/>
    <w:rsid w:val="0030419A"/>
    <w:rsid w:val="00326ACD"/>
    <w:rsid w:val="00375E43"/>
    <w:rsid w:val="003A38E9"/>
    <w:rsid w:val="00497638"/>
    <w:rsid w:val="004C08B7"/>
    <w:rsid w:val="00533A4F"/>
    <w:rsid w:val="00713116"/>
    <w:rsid w:val="00841CE0"/>
    <w:rsid w:val="00952DDC"/>
    <w:rsid w:val="00963C6D"/>
    <w:rsid w:val="00982DD0"/>
    <w:rsid w:val="00A1444E"/>
    <w:rsid w:val="00A2016F"/>
    <w:rsid w:val="00B02141"/>
    <w:rsid w:val="00B20841"/>
    <w:rsid w:val="00C440A5"/>
    <w:rsid w:val="00C60FE5"/>
    <w:rsid w:val="00C94718"/>
    <w:rsid w:val="00CC3823"/>
    <w:rsid w:val="00D72E8E"/>
    <w:rsid w:val="00DD32A1"/>
    <w:rsid w:val="00DF2E8B"/>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tmanh@vnu.edu.v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cea.vnu.edu.vn/article-Chuong-trinh-boi-duong-nghiep-vu-kiem-dinh-vien-16984-130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44AB54-FC2C-41F3-95E9-34FFB57C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Mai Anh Trần</cp:lastModifiedBy>
  <cp:revision>14</cp:revision>
  <cp:lastPrinted>2023-03-12T08:27:00Z</cp:lastPrinted>
  <dcterms:created xsi:type="dcterms:W3CDTF">2022-02-15T10:33:00Z</dcterms:created>
  <dcterms:modified xsi:type="dcterms:W3CDTF">2023-03-12T08:28:00Z</dcterms:modified>
</cp:coreProperties>
</file>